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B7624D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B7624D">
        <w:rPr>
          <w:b/>
          <w:bCs/>
          <w:caps/>
          <w:sz w:val="28"/>
          <w:szCs w:val="28"/>
        </w:rPr>
        <w:t>Правоведение</w:t>
      </w:r>
    </w:p>
    <w:p w:rsidR="00FA0879" w:rsidRPr="00B7624D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</w:p>
    <w:p w:rsidR="00FA0879" w:rsidRPr="00B7624D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B7624D">
        <w:rPr>
          <w:b/>
          <w:bCs/>
          <w:caps/>
          <w:sz w:val="28"/>
          <w:szCs w:val="28"/>
        </w:rPr>
        <w:t>курс лекций</w:t>
      </w:r>
    </w:p>
    <w:p w:rsidR="009A7845" w:rsidRDefault="009A7845" w:rsidP="009A784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НАПРАВЛЕНИЙ ПОДГОТОВКИ </w:t>
      </w:r>
    </w:p>
    <w:p w:rsidR="009A7845" w:rsidRDefault="009A7845" w:rsidP="009A784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«ТУРИЗМ», «ГОСТИНИЧНОЕ ДЕЛО»</w:t>
      </w:r>
    </w:p>
    <w:p w:rsidR="00FA0879" w:rsidRPr="00B7624D" w:rsidRDefault="00FA0879" w:rsidP="00FA0879">
      <w:pPr>
        <w:jc w:val="center"/>
        <w:rPr>
          <w:szCs w:val="28"/>
        </w:rPr>
      </w:pPr>
    </w:p>
    <w:p w:rsidR="00FA0879" w:rsidRPr="00B7624D" w:rsidRDefault="003A655D" w:rsidP="00FA0879">
      <w:pPr>
        <w:pStyle w:val="a8"/>
        <w:jc w:val="center"/>
        <w:rPr>
          <w:b/>
        </w:rPr>
      </w:pPr>
      <w:r w:rsidRPr="00B7624D">
        <w:rPr>
          <w:b/>
          <w:bCs/>
        </w:rPr>
        <w:t>ТЕМА №</w:t>
      </w:r>
      <w:r w:rsidR="00DB3833">
        <w:rPr>
          <w:b/>
          <w:bCs/>
        </w:rPr>
        <w:t>9</w:t>
      </w:r>
      <w:r w:rsidRPr="00B7624D">
        <w:rPr>
          <w:b/>
          <w:bCs/>
        </w:rPr>
        <w:t>. ТРУДОВОЕ</w:t>
      </w:r>
      <w:r w:rsidRPr="00B7624D">
        <w:rPr>
          <w:b/>
        </w:rPr>
        <w:t xml:space="preserve"> ПРАВО. ИНФОРМАЦИОННОЕ ПРАВО</w:t>
      </w:r>
      <w:r>
        <w:rPr>
          <w:b/>
        </w:rPr>
        <w:t xml:space="preserve"> (8 с.)</w:t>
      </w:r>
    </w:p>
    <w:p w:rsidR="00BD691A" w:rsidRPr="00B7624D" w:rsidRDefault="00C76FA3" w:rsidP="00C76FA3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B7624D">
        <w:rPr>
          <w:color w:val="auto"/>
          <w:sz w:val="24"/>
          <w:szCs w:val="24"/>
        </w:rPr>
        <w:t>План</w:t>
      </w:r>
    </w:p>
    <w:p w:rsidR="00BC2741" w:rsidRPr="00B7624D" w:rsidRDefault="00C76FA3" w:rsidP="00C50826">
      <w:pPr>
        <w:rPr>
          <w:b/>
          <w:sz w:val="24"/>
          <w:szCs w:val="24"/>
        </w:rPr>
      </w:pPr>
      <w:r w:rsidRPr="00B7624D">
        <w:rPr>
          <w:b/>
          <w:sz w:val="24"/>
          <w:szCs w:val="24"/>
        </w:rPr>
        <w:t>1.</w:t>
      </w:r>
      <w:r w:rsidR="00C50826" w:rsidRPr="00B7624D">
        <w:rPr>
          <w:rFonts w:ascii="Calibri" w:eastAsia="+mn-ea" w:hAnsi="Calibri" w:cs="+mn-cs"/>
          <w:b/>
          <w:kern w:val="24"/>
          <w:sz w:val="24"/>
          <w:szCs w:val="24"/>
        </w:rPr>
        <w:t xml:space="preserve"> </w:t>
      </w:r>
      <w:r w:rsidR="00F82BCF" w:rsidRPr="00B7624D">
        <w:rPr>
          <w:b/>
          <w:sz w:val="24"/>
          <w:szCs w:val="24"/>
        </w:rPr>
        <w:t>Основы трудов</w:t>
      </w:r>
      <w:r w:rsidR="00C50826" w:rsidRPr="00B7624D">
        <w:rPr>
          <w:b/>
          <w:sz w:val="24"/>
          <w:szCs w:val="24"/>
        </w:rPr>
        <w:t>ого права.</w:t>
      </w:r>
      <w:r w:rsidR="00354D90" w:rsidRPr="00B7624D">
        <w:rPr>
          <w:b/>
          <w:sz w:val="24"/>
          <w:szCs w:val="24"/>
        </w:rPr>
        <w:t xml:space="preserve"> Трудовой договор.</w:t>
      </w:r>
    </w:p>
    <w:p w:rsidR="00354D90" w:rsidRPr="00B7624D" w:rsidRDefault="00BC2741" w:rsidP="00007F50">
      <w:pPr>
        <w:pStyle w:val="book"/>
        <w:shd w:val="clear" w:color="auto" w:fill="FDFEFF"/>
        <w:ind w:firstLine="709"/>
        <w:jc w:val="both"/>
        <w:rPr>
          <w:b/>
        </w:rPr>
      </w:pPr>
      <w:r w:rsidRPr="00B7624D">
        <w:rPr>
          <w:b/>
        </w:rPr>
        <w:t>2.</w:t>
      </w:r>
      <w:r w:rsidR="00F82BCF" w:rsidRPr="00B7624D">
        <w:rPr>
          <w:b/>
        </w:rPr>
        <w:t xml:space="preserve"> </w:t>
      </w:r>
      <w:r w:rsidR="00B20C0A" w:rsidRPr="00B7624D">
        <w:rPr>
          <w:b/>
        </w:rPr>
        <w:t>Регулирование труда и отдыха. Трудовая ответственность.</w:t>
      </w:r>
    </w:p>
    <w:p w:rsidR="00C50826" w:rsidRPr="00B7624D" w:rsidRDefault="00354D90" w:rsidP="00007F50">
      <w:pPr>
        <w:pStyle w:val="book"/>
        <w:shd w:val="clear" w:color="auto" w:fill="FDFEFF"/>
        <w:ind w:firstLine="709"/>
        <w:jc w:val="both"/>
        <w:rPr>
          <w:b/>
        </w:rPr>
      </w:pPr>
      <w:r w:rsidRPr="00B7624D">
        <w:rPr>
          <w:b/>
        </w:rPr>
        <w:t xml:space="preserve">3. </w:t>
      </w:r>
      <w:r w:rsidR="00F82BCF" w:rsidRPr="00B7624D">
        <w:rPr>
          <w:b/>
        </w:rPr>
        <w:t>Основы информационного права</w:t>
      </w:r>
      <w:r w:rsidR="00C50826" w:rsidRPr="00B7624D">
        <w:rPr>
          <w:b/>
        </w:rPr>
        <w:t>.</w:t>
      </w:r>
    </w:p>
    <w:p w:rsidR="00826488" w:rsidRPr="00B7624D" w:rsidRDefault="00826488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DC4EF1" w:rsidRPr="00B7624D" w:rsidRDefault="00236DC3" w:rsidP="004B47B9">
      <w:pPr>
        <w:jc w:val="both"/>
        <w:rPr>
          <w:b/>
          <w:sz w:val="24"/>
          <w:szCs w:val="24"/>
        </w:rPr>
      </w:pPr>
      <w:bookmarkStart w:id="0" w:name="t2"/>
      <w:bookmarkEnd w:id="0"/>
      <w:r w:rsidRPr="00B7624D">
        <w:rPr>
          <w:b/>
          <w:sz w:val="24"/>
          <w:szCs w:val="24"/>
        </w:rPr>
        <w:t xml:space="preserve">1. </w:t>
      </w:r>
      <w:r w:rsidR="009D7865" w:rsidRPr="00B7624D">
        <w:rPr>
          <w:b/>
          <w:sz w:val="24"/>
          <w:szCs w:val="24"/>
        </w:rPr>
        <w:t xml:space="preserve">Основы </w:t>
      </w:r>
      <w:r w:rsidR="00F82BCF" w:rsidRPr="00B7624D">
        <w:rPr>
          <w:b/>
          <w:sz w:val="24"/>
          <w:szCs w:val="24"/>
        </w:rPr>
        <w:t>трудового</w:t>
      </w:r>
      <w:r w:rsidR="00F82BCF" w:rsidRPr="00B7624D">
        <w:rPr>
          <w:sz w:val="24"/>
          <w:szCs w:val="24"/>
        </w:rPr>
        <w:t xml:space="preserve"> </w:t>
      </w:r>
      <w:r w:rsidR="00964705" w:rsidRPr="00B7624D">
        <w:rPr>
          <w:b/>
          <w:sz w:val="24"/>
          <w:szCs w:val="24"/>
        </w:rPr>
        <w:t>права</w:t>
      </w:r>
      <w:r w:rsidR="00354D90" w:rsidRPr="00B7624D">
        <w:rPr>
          <w:b/>
          <w:sz w:val="24"/>
          <w:szCs w:val="24"/>
        </w:rPr>
        <w:t>. Трудовой договор</w:t>
      </w:r>
    </w:p>
    <w:p w:rsidR="0055065E" w:rsidRPr="00B7624D" w:rsidRDefault="00F12DEE" w:rsidP="00F12DEE">
      <w:pPr>
        <w:jc w:val="both"/>
        <w:rPr>
          <w:sz w:val="24"/>
          <w:szCs w:val="24"/>
        </w:rPr>
      </w:pPr>
      <w:r w:rsidRPr="004C5EF6">
        <w:rPr>
          <w:bCs/>
          <w:i/>
          <w:sz w:val="24"/>
          <w:szCs w:val="24"/>
        </w:rPr>
        <w:t>Трудовое право</w:t>
      </w:r>
      <w:r w:rsidRPr="00B7624D">
        <w:rPr>
          <w:bCs/>
          <w:sz w:val="24"/>
          <w:szCs w:val="24"/>
        </w:rPr>
        <w:t xml:space="preserve"> – отрасль права, регулирующая общественные отношения, возникающие в сфере наемного труда.</w:t>
      </w:r>
      <w:r w:rsidRPr="00B7624D">
        <w:rPr>
          <w:sz w:val="24"/>
          <w:szCs w:val="24"/>
        </w:rPr>
        <w:t xml:space="preserve"> Трудовые отношения охватывают отношения, основанные на взаимном соглашении между работником и работодателем о личном выполнении работником за плату трудовой функции,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 </w:t>
      </w:r>
    </w:p>
    <w:p w:rsidR="00F12DEE" w:rsidRPr="00B7624D" w:rsidRDefault="00F12DEE" w:rsidP="00F12DEE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В целом можно выделить следующие сферы общественных отношений, которые относят к предмету правового регулирования трудового права:</w:t>
      </w:r>
    </w:p>
    <w:p w:rsidR="00F12DEE" w:rsidRPr="00B7624D" w:rsidRDefault="00F12DEE" w:rsidP="002509E4">
      <w:pPr>
        <w:pStyle w:val="ad"/>
        <w:numPr>
          <w:ilvl w:val="0"/>
          <w:numId w:val="18"/>
        </w:numPr>
        <w:tabs>
          <w:tab w:val="left" w:pos="851"/>
        </w:tabs>
        <w:ind w:left="0" w:firstLine="709"/>
        <w:jc w:val="both"/>
      </w:pPr>
      <w:r w:rsidRPr="00B7624D">
        <w:t>трудовые отношения работника и работодателя в связи с выполнением работником его трудовой функции;</w:t>
      </w:r>
    </w:p>
    <w:p w:rsidR="00F12DEE" w:rsidRPr="00B7624D" w:rsidRDefault="00F12DEE" w:rsidP="002509E4">
      <w:pPr>
        <w:pStyle w:val="ad"/>
        <w:numPr>
          <w:ilvl w:val="0"/>
          <w:numId w:val="18"/>
        </w:numPr>
        <w:tabs>
          <w:tab w:val="left" w:pos="851"/>
        </w:tabs>
        <w:ind w:left="0" w:firstLine="709"/>
        <w:jc w:val="both"/>
      </w:pPr>
      <w:r w:rsidRPr="00B7624D">
        <w:t>отношения в области управления и организации труда;</w:t>
      </w:r>
    </w:p>
    <w:p w:rsidR="00F12DEE" w:rsidRPr="00B7624D" w:rsidRDefault="00F12DEE" w:rsidP="002509E4">
      <w:pPr>
        <w:pStyle w:val="ad"/>
        <w:numPr>
          <w:ilvl w:val="0"/>
          <w:numId w:val="18"/>
        </w:numPr>
        <w:tabs>
          <w:tab w:val="left" w:pos="851"/>
        </w:tabs>
        <w:ind w:left="0" w:firstLine="709"/>
        <w:jc w:val="both"/>
      </w:pPr>
      <w:r w:rsidRPr="00B7624D">
        <w:t>отношения, связанные с трудоустройством и обеспечением занятости;</w:t>
      </w:r>
    </w:p>
    <w:p w:rsidR="00F12DEE" w:rsidRPr="00B7624D" w:rsidRDefault="00F12DEE" w:rsidP="002509E4">
      <w:pPr>
        <w:pStyle w:val="ad"/>
        <w:numPr>
          <w:ilvl w:val="0"/>
          <w:numId w:val="18"/>
        </w:numPr>
        <w:tabs>
          <w:tab w:val="left" w:pos="851"/>
        </w:tabs>
        <w:ind w:left="0" w:firstLine="709"/>
        <w:jc w:val="both"/>
      </w:pPr>
      <w:r w:rsidRPr="00B7624D">
        <w:t>отношения в сфере социального партнерства;</w:t>
      </w:r>
    </w:p>
    <w:p w:rsidR="00F12DEE" w:rsidRPr="00B7624D" w:rsidRDefault="00F12DEE" w:rsidP="002509E4">
      <w:pPr>
        <w:pStyle w:val="ad"/>
        <w:numPr>
          <w:ilvl w:val="0"/>
          <w:numId w:val="18"/>
        </w:numPr>
        <w:tabs>
          <w:tab w:val="left" w:pos="851"/>
        </w:tabs>
        <w:ind w:left="0" w:firstLine="709"/>
        <w:jc w:val="both"/>
      </w:pPr>
      <w:r w:rsidRPr="00B7624D">
        <w:t>отношения в сфере профессионального роста работника (повышение квал</w:t>
      </w:r>
      <w:r w:rsidR="009A3981" w:rsidRPr="00B7624D">
        <w:t>ификации, переквалификация и т.</w:t>
      </w:r>
      <w:r w:rsidRPr="00B7624D">
        <w:t>д.);</w:t>
      </w:r>
    </w:p>
    <w:p w:rsidR="00F12DEE" w:rsidRPr="00B7624D" w:rsidRDefault="00F12DEE" w:rsidP="002509E4">
      <w:pPr>
        <w:pStyle w:val="ad"/>
        <w:numPr>
          <w:ilvl w:val="0"/>
          <w:numId w:val="18"/>
        </w:numPr>
        <w:tabs>
          <w:tab w:val="left" w:pos="851"/>
        </w:tabs>
        <w:ind w:left="0" w:firstLine="709"/>
        <w:jc w:val="both"/>
      </w:pPr>
      <w:r w:rsidRPr="00B7624D">
        <w:t>государственный контроль и надзор в области труда.</w:t>
      </w:r>
    </w:p>
    <w:p w:rsidR="0086125C" w:rsidRPr="00B7624D" w:rsidRDefault="0055065E" w:rsidP="0086125C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Таким образом, </w:t>
      </w:r>
      <w:r w:rsidRPr="00B7624D">
        <w:rPr>
          <w:i/>
          <w:sz w:val="24"/>
          <w:szCs w:val="24"/>
        </w:rPr>
        <w:t>основные</w:t>
      </w:r>
      <w:r w:rsidRPr="00B7624D">
        <w:rPr>
          <w:sz w:val="24"/>
          <w:szCs w:val="24"/>
        </w:rPr>
        <w:t xml:space="preserve"> </w:t>
      </w:r>
      <w:r w:rsidRPr="00B7624D">
        <w:rPr>
          <w:i/>
          <w:sz w:val="24"/>
          <w:szCs w:val="24"/>
        </w:rPr>
        <w:t>участники</w:t>
      </w:r>
      <w:r w:rsidRPr="00B7624D">
        <w:rPr>
          <w:sz w:val="24"/>
          <w:szCs w:val="24"/>
        </w:rPr>
        <w:t xml:space="preserve"> трудовых отношений – </w:t>
      </w:r>
      <w:r w:rsidRPr="00B7624D">
        <w:rPr>
          <w:i/>
          <w:sz w:val="24"/>
          <w:szCs w:val="24"/>
        </w:rPr>
        <w:t>работник и работодатель</w:t>
      </w:r>
      <w:r w:rsidR="007026DD" w:rsidRPr="00B7624D">
        <w:rPr>
          <w:sz w:val="24"/>
          <w:szCs w:val="24"/>
        </w:rPr>
        <w:t>. Однако</w:t>
      </w:r>
      <w:r w:rsidRPr="00B7624D">
        <w:rPr>
          <w:sz w:val="24"/>
          <w:szCs w:val="24"/>
        </w:rPr>
        <w:t xml:space="preserve"> трудовое право обеспечивает соблюдение государственных интересов в области социального партнерства, трудовых прав граждан, закрепленных в Конституции РФ. Поэтому к числу участников трудовых отношений можно отнести и государство в лице уполномоченных органов государственной власти.</w:t>
      </w:r>
    </w:p>
    <w:p w:rsidR="0086125C" w:rsidRPr="00B7624D" w:rsidRDefault="0086125C" w:rsidP="0086125C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Трудовое право не регулирует исполнение служебных обязанностей военнослужащими, деятельность членов совета директоров, гражданско-правовые договорные отношения в области выполнения работ и услуг.</w:t>
      </w:r>
    </w:p>
    <w:p w:rsidR="003F5A23" w:rsidRPr="00B7624D" w:rsidRDefault="003F5A23" w:rsidP="003F5A23">
      <w:pPr>
        <w:jc w:val="both"/>
        <w:rPr>
          <w:sz w:val="24"/>
          <w:szCs w:val="24"/>
        </w:rPr>
      </w:pPr>
      <w:r w:rsidRPr="00B7624D">
        <w:rPr>
          <w:i/>
          <w:sz w:val="24"/>
          <w:szCs w:val="24"/>
        </w:rPr>
        <w:t>Метод</w:t>
      </w:r>
      <w:r w:rsidRPr="00B7624D">
        <w:rPr>
          <w:sz w:val="24"/>
          <w:szCs w:val="24"/>
        </w:rPr>
        <w:t xml:space="preserve"> трудового права можно охарактеризовать специфическим сочетанием императивных и диспозитивных начал (со значительным преобладанием последних). В регулировании трудовых отношений активно используются локальный (в рамках предприятия) и договорный способы.</w:t>
      </w:r>
    </w:p>
    <w:p w:rsidR="003F5A23" w:rsidRPr="00B7624D" w:rsidRDefault="003F5A23" w:rsidP="003F5A23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К основным </w:t>
      </w:r>
      <w:r w:rsidRPr="00B7624D">
        <w:rPr>
          <w:bCs/>
          <w:i/>
          <w:iCs/>
          <w:sz w:val="24"/>
          <w:szCs w:val="24"/>
        </w:rPr>
        <w:t>принципам</w:t>
      </w:r>
      <w:r w:rsidRPr="00B7624D">
        <w:rPr>
          <w:bCs/>
          <w:iCs/>
          <w:sz w:val="24"/>
          <w:szCs w:val="24"/>
        </w:rPr>
        <w:t xml:space="preserve"> трудового права</w:t>
      </w:r>
      <w:r w:rsidRPr="00B7624D">
        <w:rPr>
          <w:b/>
          <w:bCs/>
          <w:sz w:val="24"/>
          <w:szCs w:val="24"/>
        </w:rPr>
        <w:t xml:space="preserve"> </w:t>
      </w:r>
      <w:r w:rsidRPr="00B7624D">
        <w:rPr>
          <w:sz w:val="24"/>
          <w:szCs w:val="24"/>
        </w:rPr>
        <w:t>относятся:</w:t>
      </w:r>
    </w:p>
    <w:p w:rsidR="003F5A23" w:rsidRPr="00B7624D" w:rsidRDefault="001F52B5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свобода труда, когда</w:t>
      </w:r>
      <w:r w:rsidR="003F5A23" w:rsidRPr="00B7624D">
        <w:t xml:space="preserve"> каждый свободно выбирает профессию и род деятельности, распоряжается своими способностями к труду;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запрещение принудительного труда и дискриминации в сфере труда;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защита от безработицы со стороны государства и содействие в трудоустройстве;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lastRenderedPageBreak/>
        <w:t>обеспечение права каждого работника на справедливые условия труда, в том числе на условия труда, отвечающие требованиям безопас</w:t>
      </w:r>
      <w:r w:rsidR="001F52B5" w:rsidRPr="00B7624D">
        <w:t>ности и гигиены, права на отдых</w:t>
      </w:r>
      <w:r w:rsidRPr="00B7624D">
        <w:t>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 xml:space="preserve">обеспечение права каждого работника на своевременную и в полном размере выплату </w:t>
      </w:r>
      <w:r w:rsidR="001F52B5" w:rsidRPr="00B7624D">
        <w:t>справедливой заработной платы</w:t>
      </w:r>
      <w:r w:rsidRPr="00B7624D">
        <w:t>, не ниже установленного федеральным законом минимального размера оплаты труда;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обеспечение равенства возможностей работников без всякой дискрим</w:t>
      </w:r>
      <w:r w:rsidR="000608B5" w:rsidRPr="00B7624D">
        <w:t>инации на продвижение по работе</w:t>
      </w:r>
      <w:r w:rsidRPr="00B7624D">
        <w:t>, а также на подготовку и дополнительное профессиональное образование;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обеспечение права работников и работодателей на объединение для защиты своих прав и интересов, включая право работников со</w:t>
      </w:r>
      <w:r w:rsidR="000608B5" w:rsidRPr="00B7624D">
        <w:t>здавать профессиональные союзы</w:t>
      </w:r>
      <w:r w:rsidRPr="00B7624D">
        <w:t>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обеспечение права работников на участие в управлении организацией в предусмотренных законом формах;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сочетание государственного и договорного регулирования трудовых отношений;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обязательность возмещения вреда, причиненного работнику в связи с исполнением им трудовых обязанностей;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установление государственных гарантий по обеспечению прав работников и работодателей, осуществление государственного контроля (надзора) за их соблюдением;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обеспечение права каждого на защиту государством его трудовых прав и свобод, включая судебную защиту;</w:t>
      </w:r>
    </w:p>
    <w:p w:rsidR="003F5A23" w:rsidRPr="00B7624D" w:rsidRDefault="003F5A23" w:rsidP="002509E4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B7624D">
        <w:t>обеспечение права на обязательное социальное страхование работников.</w:t>
      </w:r>
    </w:p>
    <w:p w:rsidR="005F3B5C" w:rsidRPr="00B7624D" w:rsidRDefault="005F3B5C" w:rsidP="005F3B5C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Регулирование трудовых отношений осуществляется </w:t>
      </w:r>
      <w:r w:rsidRPr="00B7624D">
        <w:rPr>
          <w:bCs/>
          <w:i/>
          <w:iCs/>
          <w:sz w:val="24"/>
          <w:szCs w:val="24"/>
        </w:rPr>
        <w:t>источниками</w:t>
      </w:r>
      <w:r w:rsidRPr="00B7624D">
        <w:rPr>
          <w:bCs/>
          <w:iCs/>
          <w:sz w:val="24"/>
          <w:szCs w:val="24"/>
        </w:rPr>
        <w:t xml:space="preserve"> трудового права</w:t>
      </w:r>
      <w:r w:rsidRPr="00B7624D">
        <w:rPr>
          <w:sz w:val="24"/>
          <w:szCs w:val="24"/>
        </w:rPr>
        <w:t>: Конституцией РФ, Трудовым кодексом РФ 2001 г. (ТК РФ), нормативными актами субъектов РФ, подзаконными актами, содержащими нормы трудового законодательства, правовыми актами органов местного самоуправления, коллективными договорами, соглашениями и локальными нормативными актами, содержащими нормы трудового права.</w:t>
      </w:r>
    </w:p>
    <w:p w:rsidR="00354D90" w:rsidRPr="00B7624D" w:rsidRDefault="00354D90" w:rsidP="00354D90">
      <w:pPr>
        <w:jc w:val="both"/>
        <w:rPr>
          <w:sz w:val="24"/>
          <w:szCs w:val="24"/>
        </w:rPr>
      </w:pPr>
    </w:p>
    <w:p w:rsidR="00354D90" w:rsidRPr="00B7624D" w:rsidRDefault="00354D90" w:rsidP="00354D90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Ключевое понятие трудового права – </w:t>
      </w:r>
      <w:r w:rsidRPr="00B7624D">
        <w:rPr>
          <w:bCs/>
          <w:i/>
          <w:iCs/>
          <w:sz w:val="24"/>
          <w:szCs w:val="24"/>
        </w:rPr>
        <w:t>социальное партнерство</w:t>
      </w:r>
      <w:r w:rsidRPr="00B7624D">
        <w:rPr>
          <w:bCs/>
          <w:sz w:val="24"/>
          <w:szCs w:val="24"/>
        </w:rPr>
        <w:t xml:space="preserve"> </w:t>
      </w:r>
      <w:r w:rsidRPr="00B7624D">
        <w:rPr>
          <w:sz w:val="24"/>
          <w:szCs w:val="24"/>
        </w:rPr>
        <w:t xml:space="preserve">в сфере труда – означает систему взаимоотношений между работниками, работодателями, их представителями, органами государственной власти, органами местного самоуправления, направленную на согласование интересов работников и работодателей по вопросам регулирования трудовых отношений и иных непосредственно связанных с ними отношений. Основными участниками социального партнерства являются работники и их представители (профессиональные союзы и их объединения), работодатели и их представители. </w:t>
      </w:r>
    </w:p>
    <w:p w:rsidR="0086125C" w:rsidRPr="00B7624D" w:rsidRDefault="0086125C" w:rsidP="0086125C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Важнейшую роль в построении социального партнерства играет </w:t>
      </w:r>
      <w:r w:rsidRPr="00B7624D">
        <w:rPr>
          <w:bCs/>
          <w:i/>
          <w:iCs/>
          <w:sz w:val="24"/>
          <w:szCs w:val="24"/>
        </w:rPr>
        <w:t>коллективный договор,</w:t>
      </w:r>
      <w:r w:rsidRPr="00B7624D">
        <w:rPr>
          <w:bCs/>
          <w:sz w:val="24"/>
          <w:szCs w:val="24"/>
        </w:rPr>
        <w:t xml:space="preserve"> </w:t>
      </w:r>
      <w:r w:rsidR="00DB2025" w:rsidRPr="00B7624D">
        <w:rPr>
          <w:sz w:val="24"/>
          <w:szCs w:val="24"/>
        </w:rPr>
        <w:t>т.</w:t>
      </w:r>
      <w:r w:rsidRPr="00B7624D">
        <w:rPr>
          <w:sz w:val="24"/>
          <w:szCs w:val="24"/>
        </w:rPr>
        <w:t>е. правовой акт, регулирующий социально</w:t>
      </w:r>
      <w:r w:rsidRPr="00B7624D">
        <w:rPr>
          <w:sz w:val="24"/>
          <w:szCs w:val="24"/>
        </w:rPr>
        <w:noBreakHyphen/>
        <w:t>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  <w:r w:rsidR="00DB2025" w:rsidRPr="00B7624D">
        <w:rPr>
          <w:sz w:val="24"/>
          <w:szCs w:val="24"/>
        </w:rPr>
        <w:t xml:space="preserve"> </w:t>
      </w:r>
      <w:r w:rsidRPr="00B7624D">
        <w:rPr>
          <w:sz w:val="24"/>
          <w:szCs w:val="24"/>
        </w:rPr>
        <w:t>Коллективный договор регулирует обязательства работников и работодателя по следующим аспектам трудовой деятельности:</w:t>
      </w:r>
    </w:p>
    <w:p w:rsidR="0086125C" w:rsidRPr="00B7624D" w:rsidRDefault="0086125C" w:rsidP="0086125C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624D">
        <w:t>формы, системы и размеры оплаты труда, а также выплата пособий и компенсаций;</w:t>
      </w:r>
    </w:p>
    <w:p w:rsidR="0086125C" w:rsidRPr="00B7624D" w:rsidRDefault="0086125C" w:rsidP="0086125C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624D">
        <w:t>механизм индексирования оплаты труда с учетом роста цен, уровня инфляции, выполнения показателей, определенных коллективным договором;</w:t>
      </w:r>
    </w:p>
    <w:p w:rsidR="0086125C" w:rsidRPr="00B7624D" w:rsidRDefault="0086125C" w:rsidP="0086125C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624D">
        <w:t>рабочее время и время отдыха, включая вопросы предоставления и продолжительности отпусков;</w:t>
      </w:r>
    </w:p>
    <w:p w:rsidR="0086125C" w:rsidRPr="00B7624D" w:rsidRDefault="0086125C" w:rsidP="0086125C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624D">
        <w:t>экологическая безопасность и охрана здоровья работников на производстве;</w:t>
      </w:r>
    </w:p>
    <w:p w:rsidR="0086125C" w:rsidRPr="00B7624D" w:rsidRDefault="0086125C" w:rsidP="0086125C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624D">
        <w:t>оздоровление и отдых работников и членов их семей;</w:t>
      </w:r>
    </w:p>
    <w:p w:rsidR="0086125C" w:rsidRPr="00B7624D" w:rsidRDefault="0086125C" w:rsidP="0086125C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624D">
        <w:t>частичная или полная оплата питания работников;</w:t>
      </w:r>
    </w:p>
    <w:p w:rsidR="0086125C" w:rsidRPr="00B7624D" w:rsidRDefault="0086125C" w:rsidP="00D55F00">
      <w:pPr>
        <w:pStyle w:val="ad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7624D">
        <w:lastRenderedPageBreak/>
        <w:t>отказ от забастовок при выполнении соответствующих условий коллективного договора и проч.</w:t>
      </w:r>
    </w:p>
    <w:p w:rsidR="00D55F00" w:rsidRPr="00B7624D" w:rsidRDefault="0086125C" w:rsidP="00D55F00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Таким образом, коллективный договор играет роль базиса для построения индивидуальных трудовых отношений конкретных работников с работодателем, которые закрепляются в форме </w:t>
      </w:r>
      <w:r w:rsidRPr="00B7624D">
        <w:rPr>
          <w:bCs/>
          <w:iCs/>
          <w:sz w:val="24"/>
          <w:szCs w:val="24"/>
        </w:rPr>
        <w:t>индивидуального трудового договора.</w:t>
      </w:r>
      <w:r w:rsidR="00DB2025" w:rsidRPr="00B7624D">
        <w:rPr>
          <w:b/>
          <w:bCs/>
          <w:sz w:val="24"/>
          <w:szCs w:val="24"/>
        </w:rPr>
        <w:t xml:space="preserve"> </w:t>
      </w:r>
      <w:r w:rsidR="00D55F00" w:rsidRPr="00B7624D">
        <w:rPr>
          <w:sz w:val="24"/>
          <w:szCs w:val="24"/>
        </w:rPr>
        <w:t>Как основной документ, регулирующий отношения между работником и работодателем, трудовой договор кроме информации о заключающих его сторонах обязательно должен содержать следующие условия:</w:t>
      </w:r>
    </w:p>
    <w:p w:rsidR="00D55F00" w:rsidRPr="00B7624D" w:rsidRDefault="00D55F00" w:rsidP="00D55F00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B7624D">
        <w:t>место и условия работы;</w:t>
      </w:r>
    </w:p>
    <w:p w:rsidR="00D55F00" w:rsidRPr="00B7624D" w:rsidRDefault="00D55F00" w:rsidP="00D55F00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B7624D">
        <w:t>трудовая функция работника;</w:t>
      </w:r>
    </w:p>
    <w:p w:rsidR="00D55F00" w:rsidRPr="00B7624D" w:rsidRDefault="00D55F00" w:rsidP="00D55F00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B7624D">
        <w:t>дата начала работы;</w:t>
      </w:r>
    </w:p>
    <w:p w:rsidR="00D55F00" w:rsidRPr="00B7624D" w:rsidRDefault="00D55F00" w:rsidP="00D55F00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B7624D">
        <w:t>условия оплаты труда, включая размер тарифной ставки, оклада, надбавок, поощрительных выплат;</w:t>
      </w:r>
    </w:p>
    <w:p w:rsidR="00D55F00" w:rsidRPr="00B7624D" w:rsidRDefault="00D55F00" w:rsidP="00D55F00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B7624D">
        <w:t>режим рабочего времени и времени отдыха;</w:t>
      </w:r>
    </w:p>
    <w:p w:rsidR="00D55F00" w:rsidRPr="00B7624D" w:rsidRDefault="00D55F00" w:rsidP="00D55F00">
      <w:pPr>
        <w:pStyle w:val="ad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B7624D">
        <w:t>гарантии и компенсации за работу с вредными и опасными условиями труда;</w:t>
      </w:r>
    </w:p>
    <w:p w:rsidR="00AF68EB" w:rsidRPr="00B7624D" w:rsidRDefault="00D55F00" w:rsidP="00D55F00">
      <w:pPr>
        <w:pStyle w:val="book"/>
        <w:numPr>
          <w:ilvl w:val="0"/>
          <w:numId w:val="21"/>
        </w:numPr>
        <w:shd w:val="clear" w:color="auto" w:fill="FDFEFF"/>
        <w:tabs>
          <w:tab w:val="left" w:pos="993"/>
        </w:tabs>
        <w:ind w:left="0" w:firstLine="709"/>
        <w:jc w:val="both"/>
      </w:pPr>
      <w:r w:rsidRPr="00B7624D">
        <w:t>условие об обязательном социальном страховании работника.</w:t>
      </w:r>
    </w:p>
    <w:p w:rsidR="005300E0" w:rsidRPr="00B7624D" w:rsidRDefault="005300E0" w:rsidP="005300E0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Кроме указанных обязательных условий трудовой договор может предусматривать и дополнительные условия, например об испытательном сроке, о неразглашении работником государственной или служебной тайны и т.д.</w:t>
      </w:r>
    </w:p>
    <w:p w:rsidR="005300E0" w:rsidRPr="00B7624D" w:rsidRDefault="004670D4" w:rsidP="005300E0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Учитывая возможные изменения социальных условий, ТК РФ ограничивает срок действия коллективного договора тремя годами. </w:t>
      </w:r>
      <w:r w:rsidR="005300E0" w:rsidRPr="00B7624D">
        <w:rPr>
          <w:sz w:val="24"/>
          <w:szCs w:val="24"/>
        </w:rPr>
        <w:t>Трудовой договор считается срочным, если он заключен на определенный срок (не более пяти лет). Возможно заключение и бессрочного трудового договора.</w:t>
      </w:r>
    </w:p>
    <w:p w:rsidR="005300E0" w:rsidRPr="00B7624D" w:rsidRDefault="005300E0" w:rsidP="00876D83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По общему правилу трудовой договор возможно заключать с работником, которому уже исполнилось шестнадцать лет. Трудовая деятельность возможна и для лиц, не достигших шестнадцати лет: с пятнадцати лет – в случае получения общего образования; с четырнадцати лет – для выполнения в свободное от получения образования время легкого труда; до четырнадцати лет – в организациях кинематографии, театрах, театральных и концертных организациях, цирках, с согласия одного из родителей </w:t>
      </w:r>
      <w:r w:rsidR="008B37DA" w:rsidRPr="00B7624D">
        <w:rPr>
          <w:sz w:val="24"/>
          <w:szCs w:val="24"/>
        </w:rPr>
        <w:t>ил</w:t>
      </w:r>
      <w:r w:rsidRPr="00B7624D">
        <w:rPr>
          <w:sz w:val="24"/>
          <w:szCs w:val="24"/>
        </w:rPr>
        <w:t>и разрешения органа опеки и попечительства.</w:t>
      </w:r>
      <w:r w:rsidR="004670D4" w:rsidRPr="00B7624D">
        <w:rPr>
          <w:sz w:val="24"/>
          <w:szCs w:val="24"/>
        </w:rPr>
        <w:t xml:space="preserve"> Труд несовершеннолетних работников характеризуется облегчением режима труда.</w:t>
      </w:r>
    </w:p>
    <w:p w:rsidR="00981B6D" w:rsidRPr="00B7624D" w:rsidRDefault="00981B6D" w:rsidP="00876D83">
      <w:pPr>
        <w:jc w:val="both"/>
        <w:rPr>
          <w:sz w:val="24"/>
          <w:szCs w:val="24"/>
        </w:rPr>
      </w:pPr>
    </w:p>
    <w:p w:rsidR="00981B6D" w:rsidRPr="00B7624D" w:rsidRDefault="00354D90" w:rsidP="00876D83">
      <w:pPr>
        <w:jc w:val="both"/>
        <w:rPr>
          <w:b/>
          <w:sz w:val="24"/>
          <w:szCs w:val="24"/>
        </w:rPr>
      </w:pPr>
      <w:r w:rsidRPr="00B7624D">
        <w:rPr>
          <w:b/>
          <w:sz w:val="24"/>
          <w:szCs w:val="24"/>
        </w:rPr>
        <w:t xml:space="preserve">2. </w:t>
      </w:r>
      <w:r w:rsidR="00981B6D" w:rsidRPr="00B7624D">
        <w:rPr>
          <w:b/>
          <w:sz w:val="24"/>
          <w:szCs w:val="24"/>
        </w:rPr>
        <w:t>Регулиров</w:t>
      </w:r>
      <w:r w:rsidR="00C66535" w:rsidRPr="00B7624D">
        <w:rPr>
          <w:b/>
          <w:sz w:val="24"/>
          <w:szCs w:val="24"/>
        </w:rPr>
        <w:t>а</w:t>
      </w:r>
      <w:r w:rsidR="00981B6D" w:rsidRPr="00B7624D">
        <w:rPr>
          <w:b/>
          <w:sz w:val="24"/>
          <w:szCs w:val="24"/>
        </w:rPr>
        <w:t>ние труда</w:t>
      </w:r>
      <w:r w:rsidR="00216C72" w:rsidRPr="00B7624D">
        <w:rPr>
          <w:b/>
          <w:sz w:val="24"/>
          <w:szCs w:val="24"/>
        </w:rPr>
        <w:t xml:space="preserve"> и</w:t>
      </w:r>
      <w:r w:rsidR="00981B6D" w:rsidRPr="00B7624D">
        <w:rPr>
          <w:b/>
          <w:sz w:val="24"/>
          <w:szCs w:val="24"/>
        </w:rPr>
        <w:t xml:space="preserve"> отдыха</w:t>
      </w:r>
      <w:r w:rsidR="00B20C0A" w:rsidRPr="00B7624D">
        <w:rPr>
          <w:b/>
          <w:sz w:val="24"/>
          <w:szCs w:val="24"/>
        </w:rPr>
        <w:t>. Трудовая ответственность</w:t>
      </w:r>
    </w:p>
    <w:p w:rsidR="00876D83" w:rsidRPr="00B7624D" w:rsidRDefault="00876D83" w:rsidP="00876D83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Помимо непосредственного выполнения трудовой функции к обязанностям работника относится </w:t>
      </w:r>
      <w:r w:rsidR="005E6761" w:rsidRPr="00B7624D">
        <w:rPr>
          <w:sz w:val="24"/>
          <w:szCs w:val="24"/>
        </w:rPr>
        <w:t>соблюдение дисциплины труда, т.</w:t>
      </w:r>
      <w:r w:rsidRPr="00B7624D">
        <w:rPr>
          <w:sz w:val="24"/>
          <w:szCs w:val="24"/>
        </w:rPr>
        <w:t>е. подчинение правилам поведения, определенным в соответствии с законодательством, коллективным договором, соглашениями, локальными нормативными актами, трудовым договором. Условия для подобного правомерного поведения работника обязан создать работодатель.</w:t>
      </w:r>
    </w:p>
    <w:p w:rsidR="00876D83" w:rsidRPr="00B7624D" w:rsidRDefault="00876D83" w:rsidP="00876D83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Трудовой коллектив каждого предприятия ориентируется на особый локальный акт – </w:t>
      </w:r>
      <w:r w:rsidRPr="00B7624D">
        <w:rPr>
          <w:i/>
          <w:sz w:val="24"/>
          <w:szCs w:val="24"/>
        </w:rPr>
        <w:t>правила внутреннего трудового распорядка</w:t>
      </w:r>
      <w:r w:rsidRPr="00B7624D">
        <w:rPr>
          <w:sz w:val="24"/>
          <w:szCs w:val="24"/>
        </w:rPr>
        <w:t>, который прилагается к коллективному договору. Правила внутреннего трудового распорядка регламентируют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на конкретном предприятии.</w:t>
      </w:r>
    </w:p>
    <w:p w:rsidR="00876D83" w:rsidRPr="00B7624D" w:rsidRDefault="00876D83" w:rsidP="00876D83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Одной из принципиальных задач в организации труда на предприятии, имеющей социальное и экономическое значение, является определение </w:t>
      </w:r>
      <w:r w:rsidRPr="00B7624D">
        <w:rPr>
          <w:bCs/>
          <w:iCs/>
          <w:sz w:val="24"/>
          <w:szCs w:val="24"/>
        </w:rPr>
        <w:t>рабочего времени,</w:t>
      </w:r>
      <w:r w:rsidR="00C66535" w:rsidRPr="00B7624D">
        <w:rPr>
          <w:bCs/>
          <w:sz w:val="24"/>
          <w:szCs w:val="24"/>
        </w:rPr>
        <w:t xml:space="preserve"> </w:t>
      </w:r>
      <w:r w:rsidRPr="00B7624D">
        <w:rPr>
          <w:sz w:val="24"/>
          <w:szCs w:val="24"/>
        </w:rPr>
        <w:t>в течение которого работник в соответствии с правилами внутреннего трудового распорядка и условиями трудового договора должен исполнять свои трудов</w:t>
      </w:r>
      <w:r w:rsidR="005E6761" w:rsidRPr="00B7624D">
        <w:rPr>
          <w:sz w:val="24"/>
          <w:szCs w:val="24"/>
        </w:rPr>
        <w:t xml:space="preserve">ые обязанности. Согласно </w:t>
      </w:r>
      <w:r w:rsidRPr="00B7624D">
        <w:rPr>
          <w:sz w:val="24"/>
          <w:szCs w:val="24"/>
        </w:rPr>
        <w:t>ТК РФ</w:t>
      </w:r>
      <w:r w:rsidR="005E6761" w:rsidRPr="00B7624D">
        <w:rPr>
          <w:sz w:val="24"/>
          <w:szCs w:val="24"/>
        </w:rPr>
        <w:t>,</w:t>
      </w:r>
      <w:r w:rsidRPr="00B7624D">
        <w:rPr>
          <w:sz w:val="24"/>
          <w:szCs w:val="24"/>
        </w:rPr>
        <w:t xml:space="preserve"> продолжительность рабочего времени ог</w:t>
      </w:r>
      <w:r w:rsidR="005E6761" w:rsidRPr="00B7624D">
        <w:rPr>
          <w:sz w:val="24"/>
          <w:szCs w:val="24"/>
        </w:rPr>
        <w:t>раничена 40 часами в неделю, т.</w:t>
      </w:r>
      <w:r w:rsidRPr="00B7624D">
        <w:rPr>
          <w:sz w:val="24"/>
          <w:szCs w:val="24"/>
        </w:rPr>
        <w:t>н. нормальной продолжительностью рабочего времени, которые распределяются в зависимости от шести– или пятидневной рабочей недели.</w:t>
      </w:r>
    </w:p>
    <w:p w:rsidR="00876D83" w:rsidRPr="00B7624D" w:rsidRDefault="00876D83" w:rsidP="00876D83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lastRenderedPageBreak/>
        <w:t xml:space="preserve">Однако трудовое законодательство обязует работодателя установить </w:t>
      </w:r>
      <w:r w:rsidRPr="00B7624D">
        <w:rPr>
          <w:bCs/>
          <w:iCs/>
          <w:sz w:val="24"/>
          <w:szCs w:val="24"/>
        </w:rPr>
        <w:t>сокращенную продолжительность рабочего времени</w:t>
      </w:r>
      <w:r w:rsidR="00C66535" w:rsidRPr="00B7624D">
        <w:rPr>
          <w:bCs/>
          <w:sz w:val="24"/>
          <w:szCs w:val="24"/>
        </w:rPr>
        <w:t xml:space="preserve"> </w:t>
      </w:r>
      <w:r w:rsidRPr="00B7624D">
        <w:rPr>
          <w:sz w:val="24"/>
          <w:szCs w:val="24"/>
        </w:rPr>
        <w:t>для следующих категорий работников:</w:t>
      </w:r>
    </w:p>
    <w:p w:rsidR="00876D83" w:rsidRPr="00B7624D" w:rsidRDefault="00876D83" w:rsidP="00876D83">
      <w:pPr>
        <w:jc w:val="both"/>
        <w:rPr>
          <w:sz w:val="24"/>
          <w:szCs w:val="24"/>
        </w:rPr>
      </w:pPr>
      <w:r w:rsidRPr="00B7624D">
        <w:rPr>
          <w:rFonts w:eastAsia="MS Mincho" w:hAnsi="MS Mincho"/>
          <w:sz w:val="24"/>
          <w:szCs w:val="24"/>
        </w:rPr>
        <w:t>✓</w:t>
      </w:r>
      <w:r w:rsidRPr="00B7624D">
        <w:rPr>
          <w:sz w:val="24"/>
          <w:szCs w:val="24"/>
        </w:rPr>
        <w:t xml:space="preserve"> несовершеннолетние работники;</w:t>
      </w:r>
    </w:p>
    <w:p w:rsidR="00876D83" w:rsidRPr="00B7624D" w:rsidRDefault="00876D83" w:rsidP="00876D83">
      <w:pPr>
        <w:jc w:val="both"/>
        <w:rPr>
          <w:sz w:val="24"/>
          <w:szCs w:val="24"/>
        </w:rPr>
      </w:pPr>
      <w:r w:rsidRPr="00B7624D">
        <w:rPr>
          <w:rFonts w:eastAsia="MS Mincho" w:hAnsi="MS Mincho"/>
          <w:sz w:val="24"/>
          <w:szCs w:val="24"/>
        </w:rPr>
        <w:t>✓</w:t>
      </w:r>
      <w:r w:rsidRPr="00B7624D">
        <w:rPr>
          <w:sz w:val="24"/>
          <w:szCs w:val="24"/>
        </w:rPr>
        <w:t xml:space="preserve"> работники</w:t>
      </w:r>
      <w:r w:rsidRPr="00B7624D">
        <w:rPr>
          <w:sz w:val="24"/>
          <w:szCs w:val="24"/>
        </w:rPr>
        <w:noBreakHyphen/>
        <w:t>инвалиды;</w:t>
      </w:r>
    </w:p>
    <w:p w:rsidR="00876D83" w:rsidRPr="00B7624D" w:rsidRDefault="00876D83" w:rsidP="00876D83">
      <w:pPr>
        <w:jc w:val="both"/>
        <w:rPr>
          <w:sz w:val="24"/>
          <w:szCs w:val="24"/>
        </w:rPr>
      </w:pPr>
      <w:r w:rsidRPr="00B7624D">
        <w:rPr>
          <w:rFonts w:eastAsia="MS Mincho" w:hAnsi="MS Mincho"/>
          <w:sz w:val="24"/>
          <w:szCs w:val="24"/>
        </w:rPr>
        <w:t>✓</w:t>
      </w:r>
      <w:r w:rsidRPr="00B7624D">
        <w:rPr>
          <w:sz w:val="24"/>
          <w:szCs w:val="24"/>
        </w:rPr>
        <w:t xml:space="preserve"> работников, трудящиеся во вредных и опасных условиях труда;</w:t>
      </w:r>
    </w:p>
    <w:p w:rsidR="00876D83" w:rsidRPr="00B7624D" w:rsidRDefault="00876D83" w:rsidP="009475F6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От сокращенного рабочего времени следует отличать </w:t>
      </w:r>
      <w:r w:rsidRPr="00B7624D">
        <w:rPr>
          <w:bCs/>
          <w:iCs/>
          <w:sz w:val="24"/>
          <w:szCs w:val="24"/>
        </w:rPr>
        <w:t>неполное рабочее время,</w:t>
      </w:r>
      <w:r w:rsidR="00C66535" w:rsidRPr="00B7624D">
        <w:rPr>
          <w:b/>
          <w:bCs/>
          <w:sz w:val="24"/>
          <w:szCs w:val="24"/>
        </w:rPr>
        <w:t xml:space="preserve"> </w:t>
      </w:r>
      <w:r w:rsidRPr="00B7624D">
        <w:rPr>
          <w:sz w:val="24"/>
          <w:szCs w:val="24"/>
        </w:rPr>
        <w:t>которое устанавливается по соглашению между работником и работодателем. ТК РФ обязует работодателя установить неполный рабочий день или неделю по просьбе беременной женщины, одного из родителей ребенка в возрасте до четырнадцати лет или ребенка</w:t>
      </w:r>
      <w:r w:rsidRPr="00B7624D">
        <w:rPr>
          <w:sz w:val="24"/>
          <w:szCs w:val="24"/>
        </w:rPr>
        <w:noBreakHyphen/>
        <w:t>инвалида, по причине необходимости ухода за больным членом семьи. Однако, в отличие от сокращенного рабочего времени, при работе на условиях неполного рабочего дня оплата труда работника пропорционально снижается.</w:t>
      </w:r>
    </w:p>
    <w:p w:rsidR="009475F6" w:rsidRPr="00B7624D" w:rsidRDefault="00876D83" w:rsidP="009475F6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Все категории работников имеют право на сокращенный на один час рабочий день накануне нерабочих праздничных и выходных дней.</w:t>
      </w:r>
      <w:r w:rsidR="009475F6" w:rsidRPr="00B7624D">
        <w:rPr>
          <w:sz w:val="24"/>
          <w:szCs w:val="24"/>
        </w:rPr>
        <w:t xml:space="preserve"> Продолжительность работы в ночное время сокращается на один час, к работе в ночное время не допускаются некоторые категории работников, например беременные женщины и несовершеннолетние работники.</w:t>
      </w:r>
    </w:p>
    <w:p w:rsidR="00876D83" w:rsidRPr="00B7624D" w:rsidRDefault="009475F6" w:rsidP="009475F6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Превышение нормальной продолжительности рабочего времени возможно в случае сверхурочной работы, эпизодически выполняемой работником по инициативе работодателя за пределами установленной для работника продолжительности рабочего времени, или в случае работы на условиях ненормированного рабочего дня.</w:t>
      </w:r>
      <w:r w:rsidR="00B06161" w:rsidRPr="00B7624D">
        <w:rPr>
          <w:sz w:val="24"/>
          <w:szCs w:val="24"/>
        </w:rPr>
        <w:t xml:space="preserve"> </w:t>
      </w:r>
      <w:r w:rsidRPr="00B7624D">
        <w:rPr>
          <w:sz w:val="24"/>
          <w:szCs w:val="24"/>
        </w:rPr>
        <w:t>Работодатель может привлекать работника к сверхурочной работе как с его согласия (при необходимости закончить работу, при неявке сменяющего работника в ус</w:t>
      </w:r>
      <w:r w:rsidR="00B06161" w:rsidRPr="00B7624D">
        <w:rPr>
          <w:sz w:val="24"/>
          <w:szCs w:val="24"/>
        </w:rPr>
        <w:t>ловиях непрерываемых работ и т.</w:t>
      </w:r>
      <w:r w:rsidRPr="00B7624D">
        <w:rPr>
          <w:sz w:val="24"/>
          <w:szCs w:val="24"/>
        </w:rPr>
        <w:t>д.), так и без его согласия (при производстве работ, необходимых для предотвращения катастрофы, при производстве работ, необходимость которых обусловлена введением чрезвычайн</w:t>
      </w:r>
      <w:r w:rsidR="005E683F" w:rsidRPr="00B7624D">
        <w:rPr>
          <w:sz w:val="24"/>
          <w:szCs w:val="24"/>
        </w:rPr>
        <w:t>ого или военного положения и т.</w:t>
      </w:r>
      <w:r w:rsidRPr="00B7624D">
        <w:rPr>
          <w:sz w:val="24"/>
          <w:szCs w:val="24"/>
        </w:rPr>
        <w:t>д.).</w:t>
      </w:r>
    </w:p>
    <w:p w:rsidR="00F072AE" w:rsidRPr="00B7624D" w:rsidRDefault="00F072AE" w:rsidP="00D44BA5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Трудовое законодательство гарантирует право работников на отдых, регламентируя время отдыха, в течение которого работник свободен от исполнения трудовых обязанностей и которое он может использовать по своему усмотрению. </w:t>
      </w:r>
      <w:r w:rsidRPr="00B7624D">
        <w:rPr>
          <w:bCs/>
          <w:iCs/>
          <w:sz w:val="24"/>
          <w:szCs w:val="24"/>
        </w:rPr>
        <w:t>К времени отдыха относятся</w:t>
      </w:r>
      <w:r w:rsidRPr="00B7624D">
        <w:rPr>
          <w:sz w:val="24"/>
          <w:szCs w:val="24"/>
        </w:rPr>
        <w:t>: перерывы в течение рабочего дня (не менее 30 минут в день), ежедневный отдых, выходные дни (еженедельный непрерывный отдых, который не может быть менее 42 часов), нерабочие праздничные дни, отпуск.</w:t>
      </w:r>
    </w:p>
    <w:p w:rsidR="00D44BA5" w:rsidRPr="00B7624D" w:rsidRDefault="00D57E7D" w:rsidP="00D44BA5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Труд работника оплачиваем, т.</w:t>
      </w:r>
      <w:r w:rsidR="00D44BA5" w:rsidRPr="00B7624D">
        <w:rPr>
          <w:sz w:val="24"/>
          <w:szCs w:val="24"/>
        </w:rPr>
        <w:t>е. выполняется на условиях материального вознаграждения, величина которого устанавливается трудовым договором и зависит от следующих параметров:</w:t>
      </w:r>
    </w:p>
    <w:p w:rsidR="00D44BA5" w:rsidRPr="00B7624D" w:rsidRDefault="00D44BA5" w:rsidP="00D44BA5">
      <w:pPr>
        <w:pStyle w:val="ad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B7624D">
        <w:t>квалификация работника;</w:t>
      </w:r>
    </w:p>
    <w:p w:rsidR="00D44BA5" w:rsidRPr="00B7624D" w:rsidRDefault="00D44BA5" w:rsidP="00D44BA5">
      <w:pPr>
        <w:pStyle w:val="ad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B7624D">
        <w:t>сложность, количество, качество и условия выполняемой работы;</w:t>
      </w:r>
    </w:p>
    <w:p w:rsidR="00D44BA5" w:rsidRPr="00B7624D" w:rsidRDefault="00D44BA5" w:rsidP="00D44BA5">
      <w:pPr>
        <w:pStyle w:val="ad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B7624D">
        <w:t>возможные компенсационные выплаты, т.е. доплаты и надбавки за работу в сложных условиях;</w:t>
      </w:r>
    </w:p>
    <w:p w:rsidR="00D44BA5" w:rsidRPr="00B7624D" w:rsidRDefault="00D44BA5" w:rsidP="00D44BA5">
      <w:pPr>
        <w:pStyle w:val="ad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B7624D">
        <w:t>стимулирующие выплаты, т. е. премии, доплаты, надбавки и вознаграждения поощрительного характера.</w:t>
      </w:r>
    </w:p>
    <w:p w:rsidR="00633862" w:rsidRPr="00B7624D" w:rsidRDefault="00633862" w:rsidP="00633862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Предприятия сами определяют системы оплаты труда для разных категорий работников. Обычно выделяют два метода исчисления заработной платы: повременные и сдельные системы оплаты труда. В каждой из систем могут быть заложены механизмы денежной стимуляции работника: помимо простой повременной и прямой сдельной систем оплаты труда применяются повременно</w:t>
      </w:r>
      <w:r w:rsidRPr="00B7624D">
        <w:rPr>
          <w:sz w:val="24"/>
          <w:szCs w:val="24"/>
        </w:rPr>
        <w:noBreakHyphen/>
        <w:t>премиальная, сдельно</w:t>
      </w:r>
      <w:r w:rsidRPr="00B7624D">
        <w:rPr>
          <w:sz w:val="24"/>
          <w:szCs w:val="24"/>
        </w:rPr>
        <w:noBreakHyphen/>
        <w:t>премиальная, сдельно</w:t>
      </w:r>
      <w:r w:rsidRPr="00B7624D">
        <w:rPr>
          <w:sz w:val="24"/>
          <w:szCs w:val="24"/>
        </w:rPr>
        <w:noBreakHyphen/>
        <w:t>прогрессивная системы оплаты труда.</w:t>
      </w:r>
    </w:p>
    <w:p w:rsidR="00216C72" w:rsidRPr="00B7624D" w:rsidRDefault="00216C72" w:rsidP="00633862">
      <w:pPr>
        <w:jc w:val="both"/>
        <w:rPr>
          <w:sz w:val="24"/>
          <w:szCs w:val="24"/>
        </w:rPr>
      </w:pPr>
    </w:p>
    <w:p w:rsidR="00633862" w:rsidRPr="00B7624D" w:rsidRDefault="00633862" w:rsidP="00633862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Трудовое законодательство выделяет два вида ответственности: дисциплинарную и материальную. </w:t>
      </w:r>
      <w:r w:rsidRPr="00B7624D">
        <w:rPr>
          <w:bCs/>
          <w:iCs/>
          <w:sz w:val="24"/>
          <w:szCs w:val="24"/>
        </w:rPr>
        <w:t>Дисциплинарная ответственность</w:t>
      </w:r>
      <w:r w:rsidRPr="00B7624D">
        <w:rPr>
          <w:sz w:val="24"/>
          <w:szCs w:val="24"/>
        </w:rPr>
        <w:t xml:space="preserve"> устанавливается за совершени</w:t>
      </w:r>
      <w:r w:rsidR="00042666" w:rsidRPr="00B7624D">
        <w:rPr>
          <w:sz w:val="24"/>
          <w:szCs w:val="24"/>
        </w:rPr>
        <w:t>е дисциплинарного проступка, т.</w:t>
      </w:r>
      <w:r w:rsidRPr="00B7624D">
        <w:rPr>
          <w:sz w:val="24"/>
          <w:szCs w:val="24"/>
        </w:rPr>
        <w:t xml:space="preserve">е. неисполнение или ненадлежащее исполнение работником по его вине возложенных на него трудовых обязанностей. Работодатель имеет </w:t>
      </w:r>
      <w:r w:rsidRPr="00B7624D">
        <w:rPr>
          <w:sz w:val="24"/>
          <w:szCs w:val="24"/>
        </w:rPr>
        <w:lastRenderedPageBreak/>
        <w:t>право на применение следующих санкций в отношении совершившего дисциплинарный проступок работника:</w:t>
      </w:r>
    </w:p>
    <w:p w:rsidR="00633862" w:rsidRPr="00B7624D" w:rsidRDefault="00633862" w:rsidP="00633862">
      <w:pPr>
        <w:jc w:val="both"/>
        <w:rPr>
          <w:sz w:val="24"/>
          <w:szCs w:val="24"/>
        </w:rPr>
      </w:pPr>
      <w:r w:rsidRPr="00B7624D">
        <w:rPr>
          <w:rFonts w:ascii="MS Mincho" w:eastAsia="MS Mincho" w:hAnsi="MS Mincho" w:cs="MS Mincho" w:hint="eastAsia"/>
          <w:sz w:val="24"/>
          <w:szCs w:val="24"/>
        </w:rPr>
        <w:t>✓</w:t>
      </w:r>
      <w:r w:rsidRPr="00B7624D">
        <w:rPr>
          <w:sz w:val="24"/>
          <w:szCs w:val="24"/>
        </w:rPr>
        <w:t xml:space="preserve"> замечание;</w:t>
      </w:r>
    </w:p>
    <w:p w:rsidR="00633862" w:rsidRPr="00B7624D" w:rsidRDefault="00633862" w:rsidP="00633862">
      <w:pPr>
        <w:jc w:val="both"/>
        <w:rPr>
          <w:sz w:val="24"/>
          <w:szCs w:val="24"/>
        </w:rPr>
      </w:pPr>
      <w:r w:rsidRPr="00B7624D">
        <w:rPr>
          <w:rFonts w:ascii="MS Mincho" w:eastAsia="MS Mincho" w:hAnsi="MS Mincho" w:cs="MS Mincho" w:hint="eastAsia"/>
          <w:sz w:val="24"/>
          <w:szCs w:val="24"/>
        </w:rPr>
        <w:t>✓</w:t>
      </w:r>
      <w:r w:rsidRPr="00B7624D">
        <w:rPr>
          <w:sz w:val="24"/>
          <w:szCs w:val="24"/>
        </w:rPr>
        <w:t xml:space="preserve"> выговор;</w:t>
      </w:r>
    </w:p>
    <w:p w:rsidR="00633862" w:rsidRPr="00B7624D" w:rsidRDefault="00633862" w:rsidP="00633862">
      <w:pPr>
        <w:jc w:val="both"/>
        <w:rPr>
          <w:sz w:val="24"/>
          <w:szCs w:val="24"/>
        </w:rPr>
      </w:pPr>
      <w:r w:rsidRPr="00B7624D">
        <w:rPr>
          <w:rFonts w:ascii="MS Mincho" w:eastAsia="MS Mincho" w:hAnsi="MS Mincho" w:cs="MS Mincho" w:hint="eastAsia"/>
          <w:sz w:val="24"/>
          <w:szCs w:val="24"/>
        </w:rPr>
        <w:t>✓</w:t>
      </w:r>
      <w:r w:rsidRPr="00B7624D">
        <w:rPr>
          <w:sz w:val="24"/>
          <w:szCs w:val="24"/>
        </w:rPr>
        <w:t xml:space="preserve"> увольнение по соответствующим основаниям.</w:t>
      </w:r>
    </w:p>
    <w:p w:rsidR="007809FD" w:rsidRPr="00B7624D" w:rsidRDefault="007809FD" w:rsidP="007809FD">
      <w:pPr>
        <w:jc w:val="both"/>
        <w:rPr>
          <w:sz w:val="24"/>
          <w:szCs w:val="24"/>
        </w:rPr>
      </w:pPr>
      <w:r w:rsidRPr="00B7624D">
        <w:rPr>
          <w:bCs/>
          <w:iCs/>
          <w:sz w:val="24"/>
          <w:szCs w:val="24"/>
        </w:rPr>
        <w:t>Материальная ответственность</w:t>
      </w:r>
      <w:r w:rsidRPr="00B7624D">
        <w:rPr>
          <w:bCs/>
          <w:sz w:val="24"/>
          <w:szCs w:val="24"/>
        </w:rPr>
        <w:t xml:space="preserve"> </w:t>
      </w:r>
      <w:r w:rsidRPr="00B7624D">
        <w:rPr>
          <w:sz w:val="24"/>
          <w:szCs w:val="24"/>
        </w:rPr>
        <w:t>заключается в обязанности возмещения материального ущерба и может быть возложена как на работника, так и на работодателя.</w:t>
      </w:r>
    </w:p>
    <w:p w:rsidR="007809FD" w:rsidRPr="00B7624D" w:rsidRDefault="007809FD" w:rsidP="007809FD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Работодатель обязан возмещать материальный ущерб работнику в следующих случаях:</w:t>
      </w:r>
    </w:p>
    <w:p w:rsidR="007809FD" w:rsidRPr="00B7624D" w:rsidRDefault="007809FD" w:rsidP="007809FD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- незаконное лишение работника возможности выполнять трудовую функцию (незаконное увольнение, отстранение от работы, задержка выдачи трудовой книжки);</w:t>
      </w:r>
    </w:p>
    <w:p w:rsidR="007809FD" w:rsidRPr="00B7624D" w:rsidRDefault="007809FD" w:rsidP="007809FD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- задержка выплаты заработной платы и других выплат, причитающихся работнику.</w:t>
      </w:r>
    </w:p>
    <w:p w:rsidR="007809FD" w:rsidRPr="00B7624D" w:rsidRDefault="007809FD" w:rsidP="007809FD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>Работник при причинении ущерба работодателю возмещает только прямой действительный ущерб, но не упущенную выгоду. Основаниями освобождения работника от материальной ответственности за причиненный ущерб являются:</w:t>
      </w:r>
    </w:p>
    <w:p w:rsidR="007809FD" w:rsidRPr="00B7624D" w:rsidRDefault="007809FD" w:rsidP="00F91977">
      <w:pPr>
        <w:pStyle w:val="ad"/>
        <w:numPr>
          <w:ilvl w:val="0"/>
          <w:numId w:val="23"/>
        </w:numPr>
        <w:tabs>
          <w:tab w:val="left" w:pos="851"/>
        </w:tabs>
        <w:ind w:left="0" w:firstLine="709"/>
        <w:jc w:val="both"/>
      </w:pPr>
      <w:r w:rsidRPr="00B7624D">
        <w:t>непреодолимая сила;</w:t>
      </w:r>
    </w:p>
    <w:p w:rsidR="007809FD" w:rsidRPr="00B7624D" w:rsidRDefault="007809FD" w:rsidP="00F91977">
      <w:pPr>
        <w:pStyle w:val="ad"/>
        <w:numPr>
          <w:ilvl w:val="0"/>
          <w:numId w:val="23"/>
        </w:numPr>
        <w:tabs>
          <w:tab w:val="left" w:pos="851"/>
        </w:tabs>
        <w:ind w:left="0" w:firstLine="709"/>
        <w:jc w:val="both"/>
      </w:pPr>
      <w:r w:rsidRPr="00B7624D">
        <w:t>хозяйственный риск;</w:t>
      </w:r>
    </w:p>
    <w:p w:rsidR="007809FD" w:rsidRPr="00B7624D" w:rsidRDefault="007809FD" w:rsidP="00F91977">
      <w:pPr>
        <w:pStyle w:val="ad"/>
        <w:numPr>
          <w:ilvl w:val="0"/>
          <w:numId w:val="23"/>
        </w:numPr>
        <w:tabs>
          <w:tab w:val="left" w:pos="851"/>
        </w:tabs>
        <w:ind w:left="0" w:firstLine="709"/>
        <w:jc w:val="both"/>
      </w:pPr>
      <w:r w:rsidRPr="00B7624D">
        <w:t>крайняя необходимость;</w:t>
      </w:r>
    </w:p>
    <w:p w:rsidR="007809FD" w:rsidRPr="00B7624D" w:rsidRDefault="007809FD" w:rsidP="00F91977">
      <w:pPr>
        <w:pStyle w:val="ad"/>
        <w:numPr>
          <w:ilvl w:val="0"/>
          <w:numId w:val="23"/>
        </w:numPr>
        <w:tabs>
          <w:tab w:val="left" w:pos="851"/>
        </w:tabs>
        <w:ind w:left="0" w:firstLine="709"/>
        <w:jc w:val="both"/>
      </w:pPr>
      <w:r w:rsidRPr="00B7624D">
        <w:t>необходимая оборона;</w:t>
      </w:r>
    </w:p>
    <w:p w:rsidR="007809FD" w:rsidRPr="00B7624D" w:rsidRDefault="007809FD" w:rsidP="00F91977">
      <w:pPr>
        <w:pStyle w:val="ad"/>
        <w:numPr>
          <w:ilvl w:val="0"/>
          <w:numId w:val="23"/>
        </w:numPr>
        <w:tabs>
          <w:tab w:val="left" w:pos="851"/>
        </w:tabs>
        <w:ind w:left="0" w:firstLine="709"/>
        <w:jc w:val="both"/>
      </w:pPr>
      <w:r w:rsidRPr="00B7624D">
        <w:t>неисполнение работодателем обязанности по обеспечению надлежащих условий для хранения имущества, вверенного работнику.</w:t>
      </w:r>
    </w:p>
    <w:p w:rsidR="00F91977" w:rsidRPr="00B7624D" w:rsidRDefault="00F91977" w:rsidP="00F91977">
      <w:pPr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Система социального партнерства в сфере труда создает условия для защиты трудовых прав и свобод работника, которая сводится к следующим </w:t>
      </w:r>
      <w:r w:rsidRPr="00B7624D">
        <w:rPr>
          <w:bCs/>
          <w:iCs/>
          <w:sz w:val="24"/>
          <w:szCs w:val="24"/>
        </w:rPr>
        <w:t>формам</w:t>
      </w:r>
      <w:r w:rsidRPr="00B7624D">
        <w:rPr>
          <w:sz w:val="24"/>
          <w:szCs w:val="24"/>
        </w:rPr>
        <w:t>:</w:t>
      </w:r>
    </w:p>
    <w:p w:rsidR="00F91977" w:rsidRPr="00B7624D" w:rsidRDefault="001A323A" w:rsidP="001A323A">
      <w:pPr>
        <w:pStyle w:val="ad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B7624D">
        <w:t>самозащита, т.</w:t>
      </w:r>
      <w:r w:rsidR="00F91977" w:rsidRPr="00B7624D">
        <w:t>е. работник, предварительно известив работодателя, имеет право беспрепятственно отказаться от выполнения работы, не предусмотренной трудовым договором, отказаться от выполнения работы, которая непосредственно угрожает его жизни и здоровью, приостановить работу в случае задержки выплаты заработной платы на срок более 15 дней;</w:t>
      </w:r>
    </w:p>
    <w:p w:rsidR="00F91977" w:rsidRPr="00B7624D" w:rsidRDefault="00F91977" w:rsidP="001A323A">
      <w:pPr>
        <w:pStyle w:val="ad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B7624D">
        <w:t>защита трудовых прав и законных интересов работников профессиональными союзами, которые наделены правами на осуществление контроля в сфере трудовых отношений, проведение независимой экспертизы условий труда, участие в расследовании несчастных случаев на производстве и профессиональных заболеваний, участие в ра</w:t>
      </w:r>
      <w:r w:rsidR="001A323A" w:rsidRPr="00B7624D">
        <w:t>ссмотрении трудовых споров и т.</w:t>
      </w:r>
      <w:r w:rsidRPr="00B7624D">
        <w:t>д.;</w:t>
      </w:r>
    </w:p>
    <w:p w:rsidR="00F91977" w:rsidRPr="00B7624D" w:rsidRDefault="00F91977" w:rsidP="001A323A">
      <w:pPr>
        <w:pStyle w:val="ad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B7624D">
        <w:t>государственный контроль (надзор) за соблюдением трудового законодательства, субъектами которого являются федеральная инспекция труда и другие уполномоченные федеральные органы исполнительной власти;</w:t>
      </w:r>
    </w:p>
    <w:p w:rsidR="00AF68EB" w:rsidRPr="00B7624D" w:rsidRDefault="00F91977" w:rsidP="008A2623">
      <w:pPr>
        <w:pStyle w:val="ad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B7624D">
        <w:t>судебная защита.</w:t>
      </w:r>
    </w:p>
    <w:p w:rsidR="00433ED8" w:rsidRPr="00B7624D" w:rsidRDefault="00433ED8" w:rsidP="00433ED8">
      <w:pPr>
        <w:pStyle w:val="ad"/>
        <w:tabs>
          <w:tab w:val="left" w:pos="993"/>
        </w:tabs>
        <w:ind w:left="709"/>
        <w:jc w:val="both"/>
      </w:pPr>
    </w:p>
    <w:p w:rsidR="00433ED8" w:rsidRPr="00B7624D" w:rsidRDefault="00B20C0A" w:rsidP="00433ED8">
      <w:pPr>
        <w:pStyle w:val="book"/>
        <w:shd w:val="clear" w:color="auto" w:fill="FDFEFF"/>
        <w:ind w:firstLine="709"/>
        <w:jc w:val="both"/>
        <w:rPr>
          <w:b/>
        </w:rPr>
      </w:pPr>
      <w:r w:rsidRPr="00B7624D">
        <w:rPr>
          <w:b/>
        </w:rPr>
        <w:t>3</w:t>
      </w:r>
      <w:r w:rsidR="00433ED8" w:rsidRPr="00B7624D">
        <w:rPr>
          <w:b/>
        </w:rPr>
        <w:t>. Основы информационного права</w:t>
      </w:r>
    </w:p>
    <w:p w:rsidR="001627C7" w:rsidRPr="00B7624D" w:rsidRDefault="00FA4AD4" w:rsidP="001627C7">
      <w:pPr>
        <w:shd w:val="clear" w:color="auto" w:fill="FFFFFF"/>
        <w:jc w:val="both"/>
        <w:rPr>
          <w:sz w:val="24"/>
          <w:szCs w:val="24"/>
        </w:rPr>
      </w:pPr>
      <w:r w:rsidRPr="00B7624D">
        <w:rPr>
          <w:b/>
          <w:bCs/>
          <w:sz w:val="24"/>
          <w:szCs w:val="24"/>
          <w:shd w:val="clear" w:color="auto" w:fill="FFFFFF"/>
        </w:rPr>
        <w:t>Информационное право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r w:rsidRPr="00B7624D">
        <w:rPr>
          <w:sz w:val="24"/>
          <w:szCs w:val="24"/>
          <w:shd w:val="clear" w:color="auto" w:fill="FFFFFF"/>
        </w:rPr>
        <w:t>– это отрасль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7" w:tooltip="Право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права</w:t>
        </w:r>
      </w:hyperlink>
      <w:r w:rsidRPr="00B7624D">
        <w:rPr>
          <w:sz w:val="24"/>
          <w:szCs w:val="24"/>
          <w:shd w:val="clear" w:color="auto" w:fill="FFFFFF"/>
        </w:rPr>
        <w:t>, совокупность правовых норм, регулирующих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8" w:tooltip="Общественные отношения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общественные отношения</w:t>
        </w:r>
      </w:hyperlink>
      <w:r w:rsidRPr="00B7624D">
        <w:rPr>
          <w:sz w:val="24"/>
          <w:szCs w:val="24"/>
          <w:shd w:val="clear" w:color="auto" w:fill="FFFFFF"/>
        </w:rPr>
        <w:t> в </w:t>
      </w:r>
      <w:hyperlink r:id="rId9" w:tooltip="Информационная сфера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информационной сфере</w:t>
        </w:r>
      </w:hyperlink>
      <w:r w:rsidRPr="00B7624D">
        <w:rPr>
          <w:sz w:val="24"/>
          <w:szCs w:val="24"/>
          <w:shd w:val="clear" w:color="auto" w:fill="FFFFFF"/>
        </w:rPr>
        <w:t xml:space="preserve">, </w:t>
      </w:r>
      <w:r w:rsidR="00D43484" w:rsidRPr="00B7624D">
        <w:rPr>
          <w:sz w:val="24"/>
          <w:szCs w:val="24"/>
          <w:shd w:val="clear" w:color="auto" w:fill="FFFFFF"/>
        </w:rPr>
        <w:t xml:space="preserve">т.е. </w:t>
      </w:r>
      <w:r w:rsidRPr="00B7624D">
        <w:rPr>
          <w:sz w:val="24"/>
          <w:szCs w:val="24"/>
          <w:shd w:val="clear" w:color="auto" w:fill="FFFFFF"/>
        </w:rPr>
        <w:t>связанных с оборотом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10" w:tooltip="Информация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информации</w:t>
        </w:r>
      </w:hyperlink>
      <w:r w:rsidRPr="00B7624D">
        <w:rPr>
          <w:sz w:val="24"/>
          <w:szCs w:val="24"/>
          <w:shd w:val="clear" w:color="auto" w:fill="FFFFFF"/>
        </w:rPr>
        <w:t>, формированием и использованием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11" w:tooltip="Информационные ресурсы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информационных ресурсов</w:t>
        </w:r>
      </w:hyperlink>
      <w:r w:rsidRPr="00B7624D">
        <w:rPr>
          <w:sz w:val="24"/>
          <w:szCs w:val="24"/>
          <w:shd w:val="clear" w:color="auto" w:fill="FFFFFF"/>
        </w:rPr>
        <w:t>, созданием и функционированием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12" w:tooltip="Информационные системы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информационных систем</w:t>
        </w:r>
      </w:hyperlink>
      <w:r w:rsidR="000B0E25" w:rsidRPr="00B7624D">
        <w:rPr>
          <w:sz w:val="24"/>
          <w:szCs w:val="24"/>
          <w:shd w:val="clear" w:color="auto" w:fill="FFFFFF"/>
        </w:rPr>
        <w:t xml:space="preserve"> </w:t>
      </w:r>
      <w:r w:rsidRPr="00B7624D">
        <w:rPr>
          <w:sz w:val="24"/>
          <w:szCs w:val="24"/>
          <w:shd w:val="clear" w:color="auto" w:fill="FFFFFF"/>
        </w:rPr>
        <w:t>в целях обеспечения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13" w:tooltip="Информационная безопасность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безопасного удовлетворения</w:t>
        </w:r>
      </w:hyperlink>
      <w:r w:rsidR="000B0E25" w:rsidRPr="00B7624D">
        <w:rPr>
          <w:sz w:val="24"/>
          <w:szCs w:val="24"/>
          <w:shd w:val="clear" w:color="auto" w:fill="FFFFFF"/>
        </w:rPr>
        <w:t xml:space="preserve"> </w:t>
      </w:r>
      <w:r w:rsidRPr="00B7624D">
        <w:rPr>
          <w:sz w:val="24"/>
          <w:szCs w:val="24"/>
          <w:shd w:val="clear" w:color="auto" w:fill="FFFFFF"/>
        </w:rPr>
        <w:t>информационных потребностей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14" w:tooltip="Гражданин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граждан</w:t>
        </w:r>
      </w:hyperlink>
      <w:r w:rsidRPr="00B7624D">
        <w:rPr>
          <w:sz w:val="24"/>
          <w:szCs w:val="24"/>
          <w:shd w:val="clear" w:color="auto" w:fill="FFFFFF"/>
        </w:rPr>
        <w:t xml:space="preserve">, </w:t>
      </w:r>
      <w:hyperlink r:id="rId15" w:tooltip="Организация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организаций</w:t>
        </w:r>
      </w:hyperlink>
      <w:r w:rsidRPr="00B7624D">
        <w:rPr>
          <w:sz w:val="24"/>
          <w:szCs w:val="24"/>
          <w:shd w:val="clear" w:color="auto" w:fill="FFFFFF"/>
        </w:rPr>
        <w:t>,</w:t>
      </w:r>
      <w:r w:rsidR="000B0E25" w:rsidRPr="00B7624D">
        <w:rPr>
          <w:sz w:val="24"/>
          <w:szCs w:val="24"/>
          <w:shd w:val="clear" w:color="auto" w:fill="FFFFFF"/>
        </w:rPr>
        <w:t xml:space="preserve"> </w:t>
      </w:r>
      <w:hyperlink r:id="rId16" w:tooltip="Государство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государства</w:t>
        </w:r>
      </w:hyperlink>
      <w:r w:rsidRPr="00B7624D">
        <w:rPr>
          <w:sz w:val="24"/>
          <w:szCs w:val="24"/>
          <w:shd w:val="clear" w:color="auto" w:fill="FFFFFF"/>
        </w:rPr>
        <w:t> и </w:t>
      </w:r>
      <w:hyperlink r:id="rId17" w:tooltip="Общество" w:history="1">
        <w:r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общества</w:t>
        </w:r>
      </w:hyperlink>
      <w:r w:rsidR="00B04FFC" w:rsidRPr="00B7624D">
        <w:rPr>
          <w:sz w:val="24"/>
          <w:szCs w:val="24"/>
        </w:rPr>
        <w:t xml:space="preserve">. </w:t>
      </w:r>
    </w:p>
    <w:p w:rsidR="001627C7" w:rsidRPr="00B7624D" w:rsidRDefault="001627C7" w:rsidP="001627C7">
      <w:pPr>
        <w:shd w:val="clear" w:color="auto" w:fill="FFFFFF"/>
        <w:jc w:val="both"/>
        <w:rPr>
          <w:sz w:val="24"/>
          <w:szCs w:val="24"/>
        </w:rPr>
      </w:pPr>
      <w:r w:rsidRPr="00B7624D">
        <w:rPr>
          <w:i/>
          <w:sz w:val="24"/>
          <w:szCs w:val="24"/>
        </w:rPr>
        <w:t>Объектом</w:t>
      </w:r>
      <w:r w:rsidRPr="00B7624D">
        <w:rPr>
          <w:sz w:val="24"/>
          <w:szCs w:val="24"/>
        </w:rPr>
        <w:t xml:space="preserve"> информационного права являются отношения, возникающие при:</w:t>
      </w:r>
      <w:r w:rsidR="009C11AE" w:rsidRPr="00B7624D">
        <w:rPr>
          <w:sz w:val="24"/>
          <w:szCs w:val="24"/>
        </w:rPr>
        <w:t xml:space="preserve"> </w:t>
      </w:r>
      <w:r w:rsidRPr="00B7624D">
        <w:rPr>
          <w:sz w:val="24"/>
          <w:szCs w:val="24"/>
        </w:rPr>
        <w:t>поиск</w:t>
      </w:r>
      <w:r w:rsidR="009C11AE" w:rsidRPr="00B7624D">
        <w:rPr>
          <w:sz w:val="24"/>
          <w:szCs w:val="24"/>
        </w:rPr>
        <w:t>е, получении, передаче</w:t>
      </w:r>
      <w:r w:rsidRPr="00B7624D">
        <w:rPr>
          <w:sz w:val="24"/>
          <w:szCs w:val="24"/>
        </w:rPr>
        <w:t>, производств</w:t>
      </w:r>
      <w:r w:rsidR="009C11AE" w:rsidRPr="00B7624D">
        <w:rPr>
          <w:sz w:val="24"/>
          <w:szCs w:val="24"/>
        </w:rPr>
        <w:t xml:space="preserve">е и распространении информации, </w:t>
      </w:r>
      <w:r w:rsidRPr="00B7624D">
        <w:rPr>
          <w:sz w:val="24"/>
          <w:szCs w:val="24"/>
        </w:rPr>
        <w:t>приме</w:t>
      </w:r>
      <w:r w:rsidR="009C11AE" w:rsidRPr="00B7624D">
        <w:rPr>
          <w:sz w:val="24"/>
          <w:szCs w:val="24"/>
        </w:rPr>
        <w:t xml:space="preserve">нении информационных технологий, </w:t>
      </w:r>
      <w:r w:rsidRPr="00B7624D">
        <w:rPr>
          <w:sz w:val="24"/>
          <w:szCs w:val="24"/>
        </w:rPr>
        <w:t>обеспечении защиты информации.</w:t>
      </w:r>
      <w:r w:rsidR="009C11AE" w:rsidRPr="00B7624D">
        <w:rPr>
          <w:sz w:val="24"/>
          <w:szCs w:val="24"/>
        </w:rPr>
        <w:t xml:space="preserve"> </w:t>
      </w:r>
      <w:r w:rsidR="00BB61A5" w:rsidRPr="00B7624D">
        <w:rPr>
          <w:sz w:val="24"/>
          <w:szCs w:val="24"/>
        </w:rPr>
        <w:t>Эта отрасль</w:t>
      </w:r>
      <w:r w:rsidR="00AC7F1C" w:rsidRPr="00B7624D">
        <w:rPr>
          <w:sz w:val="24"/>
          <w:szCs w:val="24"/>
        </w:rPr>
        <w:t xml:space="preserve"> имеет целями</w:t>
      </w:r>
      <w:r w:rsidR="009C11AE" w:rsidRPr="00B7624D">
        <w:rPr>
          <w:sz w:val="24"/>
          <w:szCs w:val="24"/>
        </w:rPr>
        <w:t xml:space="preserve"> исследование информационной сферы, выявление объектов и субъектов </w:t>
      </w:r>
      <w:r w:rsidR="009C11AE" w:rsidRPr="00B7624D">
        <w:rPr>
          <w:sz w:val="24"/>
          <w:szCs w:val="24"/>
        </w:rPr>
        <w:lastRenderedPageBreak/>
        <w:t>информационных правоотношений, подготовку проектов нормативных правовых актов в области действия информационного права и др.</w:t>
      </w:r>
    </w:p>
    <w:p w:rsidR="002264FD" w:rsidRPr="00B7624D" w:rsidRDefault="00BC494D" w:rsidP="002264FD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B7624D">
        <w:rPr>
          <w:sz w:val="24"/>
          <w:szCs w:val="24"/>
        </w:rPr>
        <w:t xml:space="preserve">Считается, что эта формирующаяся отрасль права </w:t>
      </w:r>
      <w:r w:rsidR="00D54A99" w:rsidRPr="00B7624D">
        <w:rPr>
          <w:sz w:val="24"/>
          <w:szCs w:val="24"/>
        </w:rPr>
        <w:t>зародилась как</w:t>
      </w:r>
      <w:r w:rsidRPr="00B7624D">
        <w:rPr>
          <w:sz w:val="24"/>
          <w:szCs w:val="24"/>
        </w:rPr>
        <w:t xml:space="preserve"> подотрасль права </w:t>
      </w:r>
      <w:r w:rsidR="00FA4AD4" w:rsidRPr="00B7624D">
        <w:rPr>
          <w:sz w:val="24"/>
          <w:szCs w:val="24"/>
        </w:rPr>
        <w:t xml:space="preserve">административного. </w:t>
      </w:r>
      <w:r w:rsidR="00F02582" w:rsidRPr="00B7624D">
        <w:rPr>
          <w:sz w:val="24"/>
          <w:szCs w:val="24"/>
          <w:shd w:val="clear" w:color="auto" w:fill="FFFFFF"/>
        </w:rPr>
        <w:t xml:space="preserve">В информационном праве используется вся совокупность </w:t>
      </w:r>
      <w:r w:rsidR="00F02582" w:rsidRPr="00B7624D">
        <w:rPr>
          <w:i/>
          <w:sz w:val="24"/>
          <w:szCs w:val="24"/>
          <w:shd w:val="clear" w:color="auto" w:fill="FFFFFF"/>
        </w:rPr>
        <w:t>методов</w:t>
      </w:r>
      <w:r w:rsidR="00F02582" w:rsidRPr="00B7624D">
        <w:rPr>
          <w:sz w:val="24"/>
          <w:szCs w:val="24"/>
          <w:shd w:val="clear" w:color="auto" w:fill="FFFFFF"/>
        </w:rPr>
        <w:t xml:space="preserve"> (способов регулирующего воздействия на информационные правоотношения), то есть как диспозитивное регулирование (свобода выбора, равенство сторон, </w:t>
      </w:r>
      <w:hyperlink r:id="rId18" w:tooltip="Децентрализация" w:history="1">
        <w:r w:rsidR="00F02582" w:rsidRPr="00B7624D">
          <w:rPr>
            <w:rStyle w:val="af0"/>
            <w:color w:val="auto"/>
            <w:sz w:val="24"/>
            <w:szCs w:val="24"/>
            <w:u w:val="none"/>
            <w:shd w:val="clear" w:color="auto" w:fill="FFFFFF"/>
          </w:rPr>
          <w:t>децентрализация</w:t>
        </w:r>
      </w:hyperlink>
      <w:r w:rsidR="00F02582" w:rsidRPr="00B7624D">
        <w:rPr>
          <w:sz w:val="24"/>
          <w:szCs w:val="24"/>
          <w:shd w:val="clear" w:color="auto" w:fill="FFFFFF"/>
        </w:rPr>
        <w:t>, координация), так и императивное регулирование (централизованное осуществление властных полномочий, строгая субординация).</w:t>
      </w:r>
    </w:p>
    <w:p w:rsidR="00E43FF4" w:rsidRPr="00B7624D" w:rsidRDefault="00E43FF4" w:rsidP="00E43FF4">
      <w:pPr>
        <w:shd w:val="clear" w:color="auto" w:fill="FFFFFF"/>
        <w:jc w:val="both"/>
        <w:rPr>
          <w:sz w:val="24"/>
          <w:szCs w:val="24"/>
        </w:rPr>
      </w:pPr>
      <w:r w:rsidRPr="00B7624D">
        <w:rPr>
          <w:i/>
          <w:sz w:val="24"/>
          <w:szCs w:val="24"/>
        </w:rPr>
        <w:t>Предметом</w:t>
      </w:r>
      <w:r w:rsidRPr="00B7624D">
        <w:rPr>
          <w:sz w:val="24"/>
          <w:szCs w:val="24"/>
        </w:rPr>
        <w:t xml:space="preserve"> информационного права выступает информация, т.е. сведения (сообщения, данные) о событиях, фактах, явлениях, независимо от формы их представления. Информация в зависимости от категории доступа к ней подразделяется на:</w:t>
      </w:r>
    </w:p>
    <w:p w:rsidR="002264FD" w:rsidRPr="00B7624D" w:rsidRDefault="00813C55" w:rsidP="00B903A5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>А)</w:t>
      </w:r>
      <w:r w:rsidR="002264FD" w:rsidRPr="00B7624D">
        <w:rPr>
          <w:sz w:val="24"/>
          <w:szCs w:val="24"/>
        </w:rPr>
        <w:t xml:space="preserve"> общедоступную информацию,</w:t>
      </w:r>
    </w:p>
    <w:p w:rsidR="009267C8" w:rsidRPr="00B7624D" w:rsidRDefault="00813C55" w:rsidP="00B903A5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>Б)</w:t>
      </w:r>
      <w:r w:rsidR="002264FD" w:rsidRPr="00B7624D">
        <w:rPr>
          <w:sz w:val="24"/>
          <w:szCs w:val="24"/>
        </w:rPr>
        <w:t xml:space="preserve"> информацию, доступ к которой ограничен федеральными законами (информация ограниченного доступа).</w:t>
      </w:r>
    </w:p>
    <w:p w:rsidR="00B903A5" w:rsidRPr="00B7624D" w:rsidRDefault="00D844FA" w:rsidP="00D844FA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</w:t>
      </w:r>
      <w:r w:rsidR="00B903A5" w:rsidRPr="00B7624D">
        <w:rPr>
          <w:sz w:val="24"/>
          <w:szCs w:val="24"/>
        </w:rPr>
        <w:t>При этом не может быть ограничен доступ к:</w:t>
      </w:r>
    </w:p>
    <w:p w:rsidR="00B903A5" w:rsidRPr="00B7624D" w:rsidRDefault="00B903A5" w:rsidP="00B903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МСУ;</w:t>
      </w:r>
    </w:p>
    <w:p w:rsidR="00B903A5" w:rsidRPr="00B7624D" w:rsidRDefault="00B903A5" w:rsidP="00B903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2) информации о состоянии окружающей среды;</w:t>
      </w:r>
    </w:p>
    <w:p w:rsidR="00B903A5" w:rsidRPr="00B7624D" w:rsidRDefault="00B903A5" w:rsidP="00B903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3) информации о деятельности государственных органов и органов МСУ, а также об использовании бюджетных средств (за исключением сведений, составляющих государственную или служебную тайну);</w:t>
      </w:r>
    </w:p>
    <w:p w:rsidR="00B903A5" w:rsidRPr="00B7624D" w:rsidRDefault="00B903A5" w:rsidP="00B903A5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</w:t>
      </w:r>
      <w:r w:rsidR="00A327C9" w:rsidRPr="00B7624D">
        <w:rPr>
          <w:sz w:val="24"/>
          <w:szCs w:val="24"/>
        </w:rPr>
        <w:t>.</w:t>
      </w:r>
    </w:p>
    <w:p w:rsidR="003D6F65" w:rsidRPr="00B7624D" w:rsidRDefault="003D6F65" w:rsidP="00B903A5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>Кроме понятия информации, закон определяет следующие основные понятия информационного права:</w:t>
      </w:r>
    </w:p>
    <w:p w:rsidR="00ED0E96" w:rsidRPr="00B7624D" w:rsidRDefault="00ED0E96" w:rsidP="00656A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i/>
          <w:sz w:val="24"/>
          <w:szCs w:val="24"/>
        </w:rPr>
        <w:t>- и</w:t>
      </w:r>
      <w:r w:rsidR="00656A0F" w:rsidRPr="00B7624D">
        <w:rPr>
          <w:rFonts w:ascii="Times New Roman" w:hAnsi="Times New Roman" w:cs="Times New Roman"/>
          <w:i/>
          <w:sz w:val="24"/>
          <w:szCs w:val="24"/>
        </w:rPr>
        <w:t>нформационная система</w:t>
      </w:r>
      <w:r w:rsidR="00656A0F" w:rsidRPr="00B7624D">
        <w:rPr>
          <w:rFonts w:ascii="Times New Roman" w:hAnsi="Times New Roman" w:cs="Times New Roman"/>
          <w:sz w:val="24"/>
          <w:szCs w:val="24"/>
        </w:rPr>
        <w:t xml:space="preserve"> – </w:t>
      </w:r>
      <w:r w:rsidR="003D6F65" w:rsidRPr="00B7624D">
        <w:rPr>
          <w:rFonts w:ascii="Times New Roman" w:hAnsi="Times New Roman" w:cs="Times New Roman"/>
          <w:sz w:val="24"/>
          <w:szCs w:val="24"/>
        </w:rPr>
        <w:t xml:space="preserve">это </w:t>
      </w:r>
      <w:r w:rsidR="00656A0F" w:rsidRPr="00B7624D">
        <w:rPr>
          <w:rFonts w:ascii="Times New Roman" w:hAnsi="Times New Roman" w:cs="Times New Roman"/>
          <w:sz w:val="24"/>
          <w:szCs w:val="24"/>
        </w:rPr>
        <w:t xml:space="preserve">совокупность содержащейся в базах данных информации и обеспечивающих ее обработку информационных технологий и технических средств. </w:t>
      </w:r>
    </w:p>
    <w:p w:rsidR="00ED0E96" w:rsidRPr="00B7624D" w:rsidRDefault="00ED0E96" w:rsidP="00656A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i/>
          <w:sz w:val="24"/>
          <w:szCs w:val="24"/>
        </w:rPr>
        <w:t>- и</w:t>
      </w:r>
      <w:r w:rsidR="00656A0F" w:rsidRPr="00B7624D">
        <w:rPr>
          <w:rFonts w:ascii="Times New Roman" w:hAnsi="Times New Roman" w:cs="Times New Roman"/>
          <w:i/>
          <w:sz w:val="24"/>
          <w:szCs w:val="24"/>
        </w:rPr>
        <w:t>нформационные технологии</w:t>
      </w:r>
      <w:r w:rsidR="00656A0F" w:rsidRPr="00B7624D">
        <w:rPr>
          <w:rFonts w:ascii="Times New Roman" w:hAnsi="Times New Roman" w:cs="Times New Roman"/>
          <w:sz w:val="24"/>
          <w:szCs w:val="24"/>
        </w:rPr>
        <w:t xml:space="preserve"> – это процессы, методы поиска, сбора, хранения, обработки, предоставления, распространения информации и способы осуществления таких процессов и методов. </w:t>
      </w:r>
    </w:p>
    <w:p w:rsidR="00656A0F" w:rsidRDefault="00ED0E96" w:rsidP="00656A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i/>
          <w:sz w:val="24"/>
          <w:szCs w:val="24"/>
        </w:rPr>
        <w:t>- и</w:t>
      </w:r>
      <w:r w:rsidR="00656A0F" w:rsidRPr="00B7624D">
        <w:rPr>
          <w:rFonts w:ascii="Times New Roman" w:hAnsi="Times New Roman" w:cs="Times New Roman"/>
          <w:i/>
          <w:sz w:val="24"/>
          <w:szCs w:val="24"/>
        </w:rPr>
        <w:t>нформационно-телекоммуникационная сеть</w:t>
      </w:r>
      <w:r w:rsidR="00656A0F" w:rsidRPr="00B7624D">
        <w:rPr>
          <w:rFonts w:ascii="Times New Roman" w:hAnsi="Times New Roman" w:cs="Times New Roman"/>
          <w:sz w:val="24"/>
          <w:szCs w:val="24"/>
        </w:rPr>
        <w:t xml:space="preserve"> </w:t>
      </w:r>
      <w:r w:rsidR="003D6F65" w:rsidRPr="00B7624D">
        <w:rPr>
          <w:rFonts w:ascii="Times New Roman" w:hAnsi="Times New Roman" w:cs="Times New Roman"/>
          <w:sz w:val="24"/>
          <w:szCs w:val="24"/>
        </w:rPr>
        <w:t>–</w:t>
      </w:r>
      <w:r w:rsidR="00656A0F" w:rsidRPr="00B7624D">
        <w:rPr>
          <w:rFonts w:ascii="Times New Roman" w:hAnsi="Times New Roman" w:cs="Times New Roman"/>
          <w:sz w:val="24"/>
          <w:szCs w:val="24"/>
        </w:rPr>
        <w:t xml:space="preserve">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техники.</w:t>
      </w:r>
    </w:p>
    <w:p w:rsidR="00552E09" w:rsidRPr="00B7624D" w:rsidRDefault="00552E09" w:rsidP="00656A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3C0" w:rsidRPr="00B7624D" w:rsidRDefault="00B13082" w:rsidP="00FA1C5D">
      <w:pPr>
        <w:shd w:val="clear" w:color="auto" w:fill="FFFFFF"/>
        <w:jc w:val="both"/>
        <w:rPr>
          <w:sz w:val="24"/>
          <w:szCs w:val="24"/>
        </w:rPr>
      </w:pPr>
      <w:r w:rsidRPr="00B7624D">
        <w:rPr>
          <w:i/>
          <w:sz w:val="24"/>
          <w:szCs w:val="24"/>
        </w:rPr>
        <w:t>Законодательство</w:t>
      </w:r>
      <w:r w:rsidRPr="00B7624D">
        <w:rPr>
          <w:sz w:val="24"/>
          <w:szCs w:val="24"/>
        </w:rPr>
        <w:t xml:space="preserve"> РФ в области информационного права основывается на Конституции РФ, международных договорах </w:t>
      </w:r>
      <w:r w:rsidR="002763C0" w:rsidRPr="00B7624D">
        <w:rPr>
          <w:sz w:val="24"/>
          <w:szCs w:val="24"/>
        </w:rPr>
        <w:t xml:space="preserve">и состоит, в первую очередь, из </w:t>
      </w:r>
      <w:r w:rsidRPr="00B7624D">
        <w:rPr>
          <w:sz w:val="24"/>
          <w:szCs w:val="24"/>
        </w:rPr>
        <w:t xml:space="preserve">Федерального закона </w:t>
      </w:r>
      <w:r w:rsidR="002763C0" w:rsidRPr="00B7624D">
        <w:rPr>
          <w:sz w:val="24"/>
          <w:szCs w:val="24"/>
        </w:rPr>
        <w:t>2006 г. «Об информации, информационных технологиях и о защите информации», а также</w:t>
      </w:r>
      <w:r w:rsidRPr="00B7624D">
        <w:rPr>
          <w:sz w:val="24"/>
          <w:szCs w:val="24"/>
        </w:rPr>
        <w:t xml:space="preserve"> других регулирующих отношения по использованию информации федеральных законов.</w:t>
      </w:r>
    </w:p>
    <w:p w:rsidR="00FA1C5D" w:rsidRPr="00B7624D" w:rsidRDefault="00FA1C5D" w:rsidP="00FA1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 xml:space="preserve">Правовое регулирование отношений, возникающих в сфере информационного права, основывается на следующих </w:t>
      </w:r>
      <w:r w:rsidRPr="00B7624D">
        <w:rPr>
          <w:rFonts w:ascii="Times New Roman" w:hAnsi="Times New Roman" w:cs="Times New Roman"/>
          <w:i/>
          <w:sz w:val="24"/>
          <w:szCs w:val="24"/>
        </w:rPr>
        <w:t>принципах</w:t>
      </w:r>
      <w:r w:rsidRPr="00B7624D">
        <w:rPr>
          <w:rFonts w:ascii="Times New Roman" w:hAnsi="Times New Roman" w:cs="Times New Roman"/>
          <w:sz w:val="24"/>
          <w:szCs w:val="24"/>
        </w:rPr>
        <w:t>:</w:t>
      </w:r>
    </w:p>
    <w:p w:rsidR="00FA1C5D" w:rsidRPr="00B7624D" w:rsidRDefault="00FA1C5D" w:rsidP="00FA1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1) свобода поиска, получения, передачи, производства и распространения информации любым законным способом;</w:t>
      </w:r>
    </w:p>
    <w:p w:rsidR="00FA1C5D" w:rsidRPr="00B7624D" w:rsidRDefault="00D02092" w:rsidP="00FA1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2</w:t>
      </w:r>
      <w:r w:rsidR="00FA1C5D" w:rsidRPr="00B7624D">
        <w:rPr>
          <w:rFonts w:ascii="Times New Roman" w:hAnsi="Times New Roman" w:cs="Times New Roman"/>
          <w:sz w:val="24"/>
          <w:szCs w:val="24"/>
        </w:rPr>
        <w:t xml:space="preserve">) открытость информации о деятельности государственных органов и органов </w:t>
      </w:r>
      <w:r w:rsidRPr="00B7624D">
        <w:rPr>
          <w:rFonts w:ascii="Times New Roman" w:hAnsi="Times New Roman" w:cs="Times New Roman"/>
          <w:sz w:val="24"/>
          <w:szCs w:val="24"/>
        </w:rPr>
        <w:t>МСУ</w:t>
      </w:r>
      <w:r w:rsidR="00FA1C5D" w:rsidRPr="00B7624D">
        <w:rPr>
          <w:rFonts w:ascii="Times New Roman" w:hAnsi="Times New Roman" w:cs="Times New Roman"/>
          <w:sz w:val="24"/>
          <w:szCs w:val="24"/>
        </w:rPr>
        <w:t xml:space="preserve"> и свободный доступ к такой информации, кроме случаев, установленных федеральными законами;</w:t>
      </w:r>
    </w:p>
    <w:p w:rsidR="00FA1C5D" w:rsidRPr="00B7624D" w:rsidRDefault="00D02092" w:rsidP="00FA1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A1C5D" w:rsidRPr="00B7624D">
        <w:rPr>
          <w:rFonts w:ascii="Times New Roman" w:hAnsi="Times New Roman" w:cs="Times New Roman"/>
          <w:sz w:val="24"/>
          <w:szCs w:val="24"/>
        </w:rPr>
        <w:t xml:space="preserve">) обеспечение безопасности </w:t>
      </w:r>
      <w:r w:rsidRPr="00B7624D">
        <w:rPr>
          <w:rFonts w:ascii="Times New Roman" w:hAnsi="Times New Roman" w:cs="Times New Roman"/>
          <w:sz w:val="24"/>
          <w:szCs w:val="24"/>
        </w:rPr>
        <w:t>России</w:t>
      </w:r>
      <w:r w:rsidR="00FA1C5D" w:rsidRPr="00B7624D">
        <w:rPr>
          <w:rFonts w:ascii="Times New Roman" w:hAnsi="Times New Roman" w:cs="Times New Roman"/>
          <w:sz w:val="24"/>
          <w:szCs w:val="24"/>
        </w:rPr>
        <w:t xml:space="preserve"> при создании информационных систем, их эксплуатации и защите содержащейся в них информации;</w:t>
      </w:r>
    </w:p>
    <w:p w:rsidR="00FA1C5D" w:rsidRPr="00B7624D" w:rsidRDefault="00D02092" w:rsidP="00FA1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4</w:t>
      </w:r>
      <w:r w:rsidR="00FA1C5D" w:rsidRPr="00B7624D">
        <w:rPr>
          <w:rFonts w:ascii="Times New Roman" w:hAnsi="Times New Roman" w:cs="Times New Roman"/>
          <w:sz w:val="24"/>
          <w:szCs w:val="24"/>
        </w:rPr>
        <w:t>) достоверность информации и своевременность ее предоставления;</w:t>
      </w:r>
    </w:p>
    <w:p w:rsidR="00FA1C5D" w:rsidRPr="00B7624D" w:rsidRDefault="00D02092" w:rsidP="00FA1C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5</w:t>
      </w:r>
      <w:r w:rsidR="00FA1C5D" w:rsidRPr="00B7624D">
        <w:rPr>
          <w:rFonts w:ascii="Times New Roman" w:hAnsi="Times New Roman" w:cs="Times New Roman"/>
          <w:sz w:val="24"/>
          <w:szCs w:val="24"/>
        </w:rPr>
        <w:t>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433ED8" w:rsidRPr="00B7624D" w:rsidRDefault="00D02092" w:rsidP="007922C8">
      <w:pPr>
        <w:pStyle w:val="ad"/>
        <w:tabs>
          <w:tab w:val="left" w:pos="993"/>
        </w:tabs>
        <w:ind w:left="0" w:firstLine="709"/>
        <w:jc w:val="both"/>
      </w:pPr>
      <w:r w:rsidRPr="00B7624D">
        <w:t>6</w:t>
      </w:r>
      <w:r w:rsidR="00FA1C5D" w:rsidRPr="00B7624D">
        <w:t>) недопустимость установления нормативными правовыми актами каких-либо преимуществ применения одних информационных технологий перед другими</w:t>
      </w:r>
      <w:r w:rsidRPr="00B7624D">
        <w:t>.</w:t>
      </w:r>
    </w:p>
    <w:p w:rsidR="00F552DF" w:rsidRPr="00B7624D" w:rsidRDefault="00F552DF" w:rsidP="007922C8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Можно выделить три основные группы субъектов информационного права: </w:t>
      </w:r>
    </w:p>
    <w:p w:rsidR="00F552DF" w:rsidRPr="00B7624D" w:rsidRDefault="00F552DF" w:rsidP="007922C8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- производители, или создатели, информации, в том числе авторы; </w:t>
      </w:r>
    </w:p>
    <w:p w:rsidR="00F552DF" w:rsidRPr="00B7624D" w:rsidRDefault="00F552DF" w:rsidP="007922C8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- обладатели информации (информационных объектов); </w:t>
      </w:r>
    </w:p>
    <w:p w:rsidR="00F552DF" w:rsidRPr="00B7624D" w:rsidRDefault="00F552DF" w:rsidP="007922C8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 xml:space="preserve">- потребители информации. </w:t>
      </w:r>
    </w:p>
    <w:p w:rsidR="007922C8" w:rsidRPr="00B7624D" w:rsidRDefault="007922C8" w:rsidP="007922C8">
      <w:pPr>
        <w:shd w:val="clear" w:color="auto" w:fill="FFFFFF"/>
        <w:jc w:val="both"/>
        <w:rPr>
          <w:sz w:val="24"/>
          <w:szCs w:val="24"/>
        </w:rPr>
      </w:pPr>
      <w:r w:rsidRPr="00B7624D">
        <w:rPr>
          <w:sz w:val="24"/>
          <w:szCs w:val="24"/>
        </w:rPr>
        <w:t>Обладателем информации может быть гражданин (физическое лицо), юридическое лицо, Российская Федерация, субъект РФ, муниципальное образование. Обладатель информации вправе:</w:t>
      </w:r>
    </w:p>
    <w:p w:rsidR="007922C8" w:rsidRPr="00B7624D" w:rsidRDefault="007922C8" w:rsidP="007922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1) разрешать или ограничивать доступ к информации, определять порядок и условия такого доступа;</w:t>
      </w:r>
    </w:p>
    <w:p w:rsidR="007922C8" w:rsidRPr="00B7624D" w:rsidRDefault="007922C8" w:rsidP="007922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2) использовать информацию, в том числе распространять ее, по своему усмотрению;</w:t>
      </w:r>
      <w:bookmarkStart w:id="1" w:name="_GoBack"/>
      <w:bookmarkEnd w:id="1"/>
    </w:p>
    <w:p w:rsidR="007922C8" w:rsidRPr="00B7624D" w:rsidRDefault="007922C8" w:rsidP="007922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3) передавать информацию другим лицам по договору или на ином установленном законом основании;</w:t>
      </w:r>
    </w:p>
    <w:p w:rsidR="007922C8" w:rsidRPr="00B7624D" w:rsidRDefault="007922C8" w:rsidP="007922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лицами.</w:t>
      </w:r>
    </w:p>
    <w:p w:rsidR="007922C8" w:rsidRPr="00B7624D" w:rsidRDefault="007922C8" w:rsidP="007922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Обладатель информации при осуществлении своих прав обязан:</w:t>
      </w:r>
    </w:p>
    <w:p w:rsidR="007922C8" w:rsidRPr="00B7624D" w:rsidRDefault="007922C8" w:rsidP="007922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1) соблюдать права и законные интересы иных лиц;</w:t>
      </w:r>
    </w:p>
    <w:p w:rsidR="007922C8" w:rsidRPr="00B7624D" w:rsidRDefault="007922C8" w:rsidP="007922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2) принимать меры по защите информации;</w:t>
      </w:r>
    </w:p>
    <w:p w:rsidR="00561748" w:rsidRPr="00B7624D" w:rsidRDefault="007922C8" w:rsidP="005617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24D">
        <w:rPr>
          <w:rFonts w:ascii="Times New Roman" w:hAnsi="Times New Roman" w:cs="Times New Roman"/>
          <w:sz w:val="24"/>
          <w:szCs w:val="24"/>
        </w:rPr>
        <w:t>3) ограничивать доступ к информации, если такая обязанность установлена федеральными законами.</w:t>
      </w:r>
    </w:p>
    <w:p w:rsidR="00552E09" w:rsidRDefault="00C95327" w:rsidP="007922C8">
      <w:pPr>
        <w:pStyle w:val="ad"/>
        <w:tabs>
          <w:tab w:val="left" w:pos="993"/>
        </w:tabs>
        <w:ind w:left="0" w:firstLine="709"/>
        <w:jc w:val="both"/>
      </w:pPr>
      <w:r w:rsidRPr="00B7624D">
        <w:t>В целях ограничения доступа к сайтам в сети «Интернет», содержащим информацию, распространение которой в Российской Федерации запрещено, создается единая автоматизированная информационная система «Единый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запрещено».</w:t>
      </w:r>
      <w:r w:rsidR="0088645A" w:rsidRPr="00B7624D">
        <w:t xml:space="preserve"> </w:t>
      </w:r>
    </w:p>
    <w:p w:rsidR="0073483B" w:rsidRPr="00B7624D" w:rsidRDefault="0088645A" w:rsidP="007922C8">
      <w:pPr>
        <w:pStyle w:val="ad"/>
        <w:tabs>
          <w:tab w:val="left" w:pos="993"/>
        </w:tabs>
        <w:ind w:left="0" w:firstLine="709"/>
        <w:jc w:val="both"/>
      </w:pPr>
      <w:r w:rsidRPr="00B7624D">
        <w:t>В целях ограничения доступа к информации в сети «Интернет», обрабатываемой с нарушением законодательства Российской Федерации в области персональных данных, создается автоматизированная информационная система «Реестр нарушителей прав субъектов персональных данных».</w:t>
      </w:r>
    </w:p>
    <w:p w:rsidR="0073483B" w:rsidRPr="00B7624D" w:rsidRDefault="00656A0F" w:rsidP="007922C8">
      <w:pPr>
        <w:pStyle w:val="ad"/>
        <w:tabs>
          <w:tab w:val="left" w:pos="993"/>
        </w:tabs>
        <w:ind w:left="0" w:firstLine="709"/>
        <w:jc w:val="both"/>
      </w:pPr>
      <w:r w:rsidRPr="00B7624D">
        <w:t>Нарушение требований закона влечет за собой дисциплинарную, гражданско-правовую, административную или уголовную ответственность.</w:t>
      </w:r>
    </w:p>
    <w:p w:rsidR="0073483B" w:rsidRDefault="0073483B" w:rsidP="007922C8">
      <w:pPr>
        <w:pStyle w:val="ad"/>
        <w:tabs>
          <w:tab w:val="left" w:pos="993"/>
        </w:tabs>
        <w:ind w:left="0" w:firstLine="709"/>
        <w:jc w:val="both"/>
      </w:pP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t xml:space="preserve">Законодательством </w:t>
      </w:r>
      <w:r>
        <w:rPr>
          <w:sz w:val="24"/>
          <w:szCs w:val="24"/>
        </w:rPr>
        <w:t>РФ</w:t>
      </w:r>
      <w:r w:rsidRPr="00555DD5">
        <w:rPr>
          <w:sz w:val="24"/>
          <w:szCs w:val="24"/>
        </w:rPr>
        <w:t xml:space="preserve"> или соглашени</w:t>
      </w:r>
      <w:r w:rsidRPr="00555DD5">
        <w:rPr>
          <w:sz w:val="24"/>
          <w:szCs w:val="24"/>
        </w:rPr>
        <w:softHyphen/>
        <w:t xml:space="preserve">ем сторон могут быть установлены требования к документированию информации. </w:t>
      </w:r>
      <w:r w:rsidRPr="00555DD5">
        <w:rPr>
          <w:i/>
          <w:sz w:val="24"/>
          <w:szCs w:val="24"/>
        </w:rPr>
        <w:t xml:space="preserve">Документированная информация </w:t>
      </w:r>
      <w:r w:rsidRPr="00656A0F">
        <w:rPr>
          <w:sz w:val="24"/>
          <w:szCs w:val="24"/>
        </w:rPr>
        <w:t xml:space="preserve">– </w:t>
      </w:r>
      <w:r w:rsidRPr="00555DD5">
        <w:rPr>
          <w:sz w:val="24"/>
          <w:szCs w:val="24"/>
        </w:rPr>
        <w:t>это зафиксированная на материальном носителе путем документирования инфор</w:t>
      </w:r>
      <w:r w:rsidRPr="00555DD5">
        <w:rPr>
          <w:sz w:val="24"/>
          <w:szCs w:val="24"/>
        </w:rPr>
        <w:softHyphen/>
        <w:t xml:space="preserve">мация с реквизитами, позволяющими определить такую информацию или в установленных законодательством </w:t>
      </w:r>
      <w:r>
        <w:rPr>
          <w:sz w:val="24"/>
          <w:szCs w:val="24"/>
        </w:rPr>
        <w:t>РФ</w:t>
      </w:r>
      <w:r w:rsidRPr="00555DD5">
        <w:rPr>
          <w:sz w:val="24"/>
          <w:szCs w:val="24"/>
        </w:rPr>
        <w:t xml:space="preserve"> случаях ее материальный носитель. В свою очередь, документирование </w:t>
      </w:r>
      <w:r w:rsidRPr="00656A0F">
        <w:rPr>
          <w:sz w:val="24"/>
          <w:szCs w:val="24"/>
        </w:rPr>
        <w:t xml:space="preserve">– </w:t>
      </w:r>
      <w:r w:rsidRPr="00555DD5">
        <w:rPr>
          <w:sz w:val="24"/>
          <w:szCs w:val="24"/>
          <w:shd w:val="clear" w:color="auto" w:fill="FFFFFF"/>
        </w:rPr>
        <w:t>это процесс сохранения какой-либо информации на различные носители по установленной форме и правилам при помощи записи</w:t>
      </w:r>
      <w:r w:rsidRPr="00555DD5">
        <w:rPr>
          <w:sz w:val="24"/>
          <w:szCs w:val="24"/>
        </w:rPr>
        <w:t xml:space="preserve">, т.е. процесс создания документа. </w:t>
      </w:r>
    </w:p>
    <w:p w:rsidR="00552E09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986646">
        <w:rPr>
          <w:i/>
          <w:sz w:val="24"/>
          <w:szCs w:val="24"/>
          <w:shd w:val="clear" w:color="auto" w:fill="F8F9FA"/>
        </w:rPr>
        <w:t>Документ</w:t>
      </w:r>
      <w:r w:rsidRPr="00986646">
        <w:rPr>
          <w:sz w:val="24"/>
          <w:szCs w:val="24"/>
          <w:shd w:val="clear" w:color="auto" w:fill="F8F9FA"/>
        </w:rPr>
        <w:t xml:space="preserve"> </w:t>
      </w:r>
      <w:r w:rsidRPr="00986646">
        <w:rPr>
          <w:sz w:val="24"/>
          <w:szCs w:val="24"/>
        </w:rPr>
        <w:t xml:space="preserve">– </w:t>
      </w:r>
      <w:r w:rsidRPr="00986646">
        <w:rPr>
          <w:sz w:val="24"/>
          <w:szCs w:val="24"/>
          <w:shd w:val="clear" w:color="auto" w:fill="F8F9FA"/>
        </w:rPr>
        <w:t xml:space="preserve">материальный носитель с зафиксированной на нём в любой форме информацией в виде текста, </w:t>
      </w:r>
      <w:hyperlink r:id="rId19" w:tooltip="Звукозапись" w:history="1">
        <w:r w:rsidRPr="00986646">
          <w:rPr>
            <w:rStyle w:val="af0"/>
            <w:color w:val="auto"/>
            <w:sz w:val="24"/>
            <w:szCs w:val="24"/>
            <w:u w:val="none"/>
            <w:shd w:val="clear" w:color="auto" w:fill="F8F9FA"/>
          </w:rPr>
          <w:t>звукозаписи</w:t>
        </w:r>
      </w:hyperlink>
      <w:r w:rsidRPr="00986646">
        <w:rPr>
          <w:sz w:val="24"/>
          <w:szCs w:val="24"/>
          <w:shd w:val="clear" w:color="auto" w:fill="F8F9FA"/>
        </w:rPr>
        <w:t xml:space="preserve">, </w:t>
      </w:r>
      <w:hyperlink r:id="rId20" w:tooltip="Изображение" w:history="1">
        <w:r w:rsidRPr="00986646">
          <w:rPr>
            <w:rStyle w:val="af0"/>
            <w:color w:val="auto"/>
            <w:sz w:val="24"/>
            <w:szCs w:val="24"/>
            <w:u w:val="none"/>
            <w:shd w:val="clear" w:color="auto" w:fill="F8F9FA"/>
          </w:rPr>
          <w:t>изображения</w:t>
        </w:r>
      </w:hyperlink>
      <w:r w:rsidRPr="00986646">
        <w:rPr>
          <w:sz w:val="24"/>
          <w:szCs w:val="24"/>
          <w:shd w:val="clear" w:color="auto" w:fill="F8F9FA"/>
        </w:rPr>
        <w:t xml:space="preserve"> и (или) их сочетания, который имеет </w:t>
      </w:r>
      <w:hyperlink r:id="rId21" w:tooltip="Реквизит" w:history="1">
        <w:r w:rsidRPr="00986646">
          <w:rPr>
            <w:rStyle w:val="af0"/>
            <w:color w:val="auto"/>
            <w:sz w:val="24"/>
            <w:szCs w:val="24"/>
            <w:u w:val="none"/>
            <w:shd w:val="clear" w:color="auto" w:fill="F8F9FA"/>
          </w:rPr>
          <w:t>реквизиты</w:t>
        </w:r>
      </w:hyperlink>
      <w:r w:rsidRPr="00986646">
        <w:rPr>
          <w:sz w:val="24"/>
          <w:szCs w:val="24"/>
          <w:shd w:val="clear" w:color="auto" w:fill="F8F9FA"/>
        </w:rPr>
        <w:t xml:space="preserve">, позволяющие его </w:t>
      </w:r>
      <w:hyperlink r:id="rId22" w:tooltip="Идентификация" w:history="1">
        <w:r w:rsidRPr="00986646">
          <w:rPr>
            <w:rStyle w:val="af0"/>
            <w:color w:val="auto"/>
            <w:sz w:val="24"/>
            <w:szCs w:val="24"/>
            <w:u w:val="none"/>
            <w:shd w:val="clear" w:color="auto" w:fill="F8F9FA"/>
          </w:rPr>
          <w:t>идентифицировать</w:t>
        </w:r>
      </w:hyperlink>
      <w:r w:rsidRPr="00986646">
        <w:rPr>
          <w:sz w:val="24"/>
          <w:szCs w:val="24"/>
          <w:shd w:val="clear" w:color="auto" w:fill="F8F9FA"/>
        </w:rPr>
        <w:t xml:space="preserve">, и предназначен для передачи во времени и в пространстве в целях общественного использования и </w:t>
      </w:r>
      <w:hyperlink r:id="rId23" w:tooltip="Хранение" w:history="1">
        <w:r w:rsidRPr="00986646">
          <w:rPr>
            <w:rStyle w:val="af0"/>
            <w:color w:val="auto"/>
            <w:sz w:val="24"/>
            <w:szCs w:val="24"/>
            <w:u w:val="none"/>
            <w:shd w:val="clear" w:color="auto" w:fill="F8F9FA"/>
          </w:rPr>
          <w:t>хранения</w:t>
        </w:r>
      </w:hyperlink>
      <w:r w:rsidRPr="00986646">
        <w:rPr>
          <w:sz w:val="24"/>
          <w:szCs w:val="24"/>
        </w:rPr>
        <w:t>.</w:t>
      </w:r>
      <w:r w:rsidRPr="00555DD5">
        <w:rPr>
          <w:sz w:val="24"/>
          <w:szCs w:val="24"/>
        </w:rPr>
        <w:t xml:space="preserve"> </w:t>
      </w: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lastRenderedPageBreak/>
        <w:t>В федеральных органах исполнительной власти документи</w:t>
      </w:r>
      <w:r w:rsidRPr="00555DD5">
        <w:rPr>
          <w:sz w:val="24"/>
          <w:szCs w:val="24"/>
        </w:rPr>
        <w:softHyphen/>
        <w:t>рование информации осуществляется в порядке, устанавливае</w:t>
      </w:r>
      <w:r w:rsidRPr="00555DD5">
        <w:rPr>
          <w:sz w:val="24"/>
          <w:szCs w:val="24"/>
        </w:rPr>
        <w:softHyphen/>
        <w:t>мом Правительством Российской Федерации. Правила делопроизводства и документооборота, установлен</w:t>
      </w:r>
      <w:r w:rsidRPr="00555DD5">
        <w:rPr>
          <w:sz w:val="24"/>
          <w:szCs w:val="24"/>
        </w:rPr>
        <w:softHyphen/>
        <w:t>ные иными государственными органами, органами местного са</w:t>
      </w:r>
      <w:r w:rsidRPr="00555DD5">
        <w:rPr>
          <w:sz w:val="24"/>
          <w:szCs w:val="24"/>
        </w:rPr>
        <w:softHyphen/>
        <w:t>моуправления в пределах их компетенции, должны соответство</w:t>
      </w:r>
      <w:r w:rsidRPr="00555DD5">
        <w:rPr>
          <w:sz w:val="24"/>
          <w:szCs w:val="24"/>
        </w:rPr>
        <w:softHyphen/>
        <w:t>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t>Электронное сообщение, подписанное электронной цифро</w:t>
      </w:r>
      <w:r w:rsidRPr="00555DD5">
        <w:rPr>
          <w:sz w:val="24"/>
          <w:szCs w:val="24"/>
        </w:rPr>
        <w:softHyphen/>
        <w:t>вой подписью или иным аналогом собственноручной подписи, признается электронным документом, равнозначным докумен</w:t>
      </w:r>
      <w:r w:rsidRPr="00555DD5">
        <w:rPr>
          <w:sz w:val="24"/>
          <w:szCs w:val="24"/>
        </w:rPr>
        <w:softHyphen/>
        <w:t>ту, подписанному собственноручной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</w: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t>Закон РФ «О языках народов Российской Федерации» 1991 г. регулирует вопросы использования государственного языка в док</w:t>
      </w:r>
      <w:r>
        <w:rPr>
          <w:sz w:val="24"/>
          <w:szCs w:val="24"/>
        </w:rPr>
        <w:t>ументах. В соответствии с этим з</w:t>
      </w:r>
      <w:r w:rsidRPr="00555DD5">
        <w:rPr>
          <w:sz w:val="24"/>
          <w:szCs w:val="24"/>
        </w:rPr>
        <w:t>аконом официальное делопроизвод</w:t>
      </w:r>
      <w:r w:rsidRPr="00555DD5">
        <w:rPr>
          <w:sz w:val="24"/>
          <w:szCs w:val="24"/>
        </w:rPr>
        <w:softHyphen/>
        <w:t>ство может вестись на государственном русском языке, государ</w:t>
      </w:r>
      <w:r w:rsidRPr="00555DD5">
        <w:rPr>
          <w:sz w:val="24"/>
          <w:szCs w:val="24"/>
        </w:rPr>
        <w:softHyphen/>
        <w:t>ственных языках республик и иных языках народов России, оп</w:t>
      </w:r>
      <w:r w:rsidRPr="00555DD5">
        <w:rPr>
          <w:sz w:val="24"/>
          <w:szCs w:val="24"/>
        </w:rPr>
        <w:softHyphen/>
        <w:t>ределяемых законодательством республик. Официальная переписка между государственными органами, организациями, учреждениями и предприятиями субъектов РФ с адресатами в Российской Федерации ведется на русском языке.</w:t>
      </w: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t>В промышленности, связи, на транспорте и в энергетике на всей территории России используется русский язык. Другие язы</w:t>
      </w:r>
      <w:r w:rsidRPr="00555DD5">
        <w:rPr>
          <w:sz w:val="24"/>
          <w:szCs w:val="24"/>
        </w:rPr>
        <w:softHyphen/>
        <w:t>ки могут применяться только при наличии соответствующего международного или межреспубликанского договора. Закон ус</w:t>
      </w:r>
      <w:r w:rsidRPr="00555DD5">
        <w:rPr>
          <w:sz w:val="24"/>
          <w:szCs w:val="24"/>
        </w:rPr>
        <w:softHyphen/>
        <w:t>танавливает также нормы использования языка в судебной, внешнеполитической, внешнеэкономической и других сферах деятельности.</w:t>
      </w: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t>Ряд законодательных актов РФ регулирует вопросы исполь</w:t>
      </w:r>
      <w:r w:rsidRPr="00555DD5">
        <w:rPr>
          <w:sz w:val="24"/>
          <w:szCs w:val="24"/>
        </w:rPr>
        <w:softHyphen/>
        <w:t>зования относимой к государственной тайне и иной конфи</w:t>
      </w:r>
      <w:r w:rsidRPr="00555DD5">
        <w:rPr>
          <w:sz w:val="24"/>
          <w:szCs w:val="24"/>
        </w:rPr>
        <w:softHyphen/>
        <w:t>денциальной информации. В частности, Закон РФ от 1993 г. «О государственной тайне» регулирует отношения, возникающие в связи с отнесением сведений к государствен</w:t>
      </w:r>
      <w:r w:rsidRPr="00555DD5">
        <w:rPr>
          <w:sz w:val="24"/>
          <w:szCs w:val="24"/>
        </w:rPr>
        <w:softHyphen/>
        <w:t>ной тайне, их рассекречиванием и защитой в интересах обеспе</w:t>
      </w:r>
      <w:r w:rsidRPr="00555DD5">
        <w:rPr>
          <w:sz w:val="24"/>
          <w:szCs w:val="24"/>
        </w:rPr>
        <w:softHyphen/>
        <w:t>чения безопасности Российской Федерации.</w:t>
      </w: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t>К государственной тайне закон относит защищаемые госу</w:t>
      </w:r>
      <w:r w:rsidRPr="00555DD5">
        <w:rPr>
          <w:sz w:val="24"/>
          <w:szCs w:val="24"/>
        </w:rPr>
        <w:softHyphen/>
        <w:t>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552E09" w:rsidRPr="00555DD5" w:rsidRDefault="00552E09" w:rsidP="00552E09">
      <w:pPr>
        <w:tabs>
          <w:tab w:val="left" w:pos="851"/>
        </w:tabs>
        <w:jc w:val="both"/>
        <w:rPr>
          <w:sz w:val="24"/>
          <w:szCs w:val="24"/>
        </w:rPr>
      </w:pPr>
      <w:r w:rsidRPr="00555DD5">
        <w:rPr>
          <w:sz w:val="24"/>
          <w:szCs w:val="24"/>
        </w:rPr>
        <w:t>Законом установлены три степени секретности сведений, со</w:t>
      </w:r>
      <w:r w:rsidRPr="00555DD5">
        <w:rPr>
          <w:sz w:val="24"/>
          <w:szCs w:val="24"/>
        </w:rPr>
        <w:softHyphen/>
        <w:t>ставляющих государственную тайну («особой важности», «со</w:t>
      </w:r>
      <w:r w:rsidRPr="00555DD5">
        <w:rPr>
          <w:sz w:val="24"/>
          <w:szCs w:val="24"/>
        </w:rPr>
        <w:softHyphen/>
        <w:t>вершенно секретно», «секретно»), а также порядок проставле</w:t>
      </w:r>
      <w:r w:rsidRPr="00555DD5">
        <w:rPr>
          <w:sz w:val="24"/>
          <w:szCs w:val="24"/>
        </w:rPr>
        <w:softHyphen/>
        <w:t>ния на документах грифа секретности. Положения Закона РФ «О государственной тайне» нашли развитие в ряде указов Пре</w:t>
      </w:r>
      <w:r w:rsidRPr="00555DD5">
        <w:rPr>
          <w:sz w:val="24"/>
          <w:szCs w:val="24"/>
        </w:rPr>
        <w:softHyphen/>
        <w:t>зидента РФ.</w:t>
      </w:r>
    </w:p>
    <w:p w:rsidR="00552E09" w:rsidRPr="00B7624D" w:rsidRDefault="00552E09" w:rsidP="007922C8">
      <w:pPr>
        <w:pStyle w:val="ad"/>
        <w:tabs>
          <w:tab w:val="left" w:pos="993"/>
        </w:tabs>
        <w:ind w:left="0" w:firstLine="709"/>
        <w:jc w:val="both"/>
      </w:pPr>
    </w:p>
    <w:sectPr w:rsidR="00552E09" w:rsidRPr="00B7624D" w:rsidSect="00986646">
      <w:footerReference w:type="default" r:id="rId2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340" w:rsidRDefault="00847340" w:rsidP="00BD691A">
      <w:r>
        <w:separator/>
      </w:r>
    </w:p>
  </w:endnote>
  <w:endnote w:type="continuationSeparator" w:id="1">
    <w:p w:rsidR="00847340" w:rsidRDefault="00847340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692116" w:rsidRPr="00CE5A76" w:rsidRDefault="001F4C1F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692116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DB3833">
          <w:rPr>
            <w:noProof/>
            <w:sz w:val="24"/>
            <w:szCs w:val="24"/>
          </w:rPr>
          <w:t>1</w:t>
        </w:r>
        <w:r w:rsidRPr="00CE5A76">
          <w:rPr>
            <w:sz w:val="24"/>
            <w:szCs w:val="24"/>
          </w:rPr>
          <w:fldChar w:fldCharType="end"/>
        </w:r>
      </w:p>
    </w:sdtContent>
  </w:sdt>
  <w:p w:rsidR="00692116" w:rsidRDefault="006921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340" w:rsidRDefault="00847340" w:rsidP="00BD691A">
      <w:r>
        <w:separator/>
      </w:r>
    </w:p>
  </w:footnote>
  <w:footnote w:type="continuationSeparator" w:id="1">
    <w:p w:rsidR="00847340" w:rsidRDefault="00847340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21E"/>
    <w:multiLevelType w:val="hybridMultilevel"/>
    <w:tmpl w:val="00004481"/>
    <w:lvl w:ilvl="0" w:tplc="0000755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3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CBB"/>
    <w:multiLevelType w:val="hybridMultilevel"/>
    <w:tmpl w:val="000033E9"/>
    <w:lvl w:ilvl="0" w:tplc="00007B9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8AB"/>
    <w:multiLevelType w:val="hybridMultilevel"/>
    <w:tmpl w:val="00001108"/>
    <w:lvl w:ilvl="0" w:tplc="000045A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5F"/>
    <w:multiLevelType w:val="hybridMultilevel"/>
    <w:tmpl w:val="00002E09"/>
    <w:lvl w:ilvl="0" w:tplc="000038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75F"/>
    <w:multiLevelType w:val="hybridMultilevel"/>
    <w:tmpl w:val="00003DC5"/>
    <w:lvl w:ilvl="0" w:tplc="00006B1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7C5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548"/>
    <w:multiLevelType w:val="hybridMultilevel"/>
    <w:tmpl w:val="00002F41"/>
    <w:lvl w:ilvl="0" w:tplc="00006DD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5F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DAA"/>
    <w:multiLevelType w:val="hybridMultilevel"/>
    <w:tmpl w:val="0000673F"/>
    <w:lvl w:ilvl="0" w:tplc="00001BF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63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0832B98"/>
    <w:multiLevelType w:val="multilevel"/>
    <w:tmpl w:val="617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755B1A"/>
    <w:multiLevelType w:val="hybridMultilevel"/>
    <w:tmpl w:val="81343B4A"/>
    <w:lvl w:ilvl="0" w:tplc="0000763F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5867CF"/>
    <w:multiLevelType w:val="hybridMultilevel"/>
    <w:tmpl w:val="8EB2BDC0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D32D9F"/>
    <w:multiLevelType w:val="hybridMultilevel"/>
    <w:tmpl w:val="E4EE3384"/>
    <w:lvl w:ilvl="0" w:tplc="B874A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BC72BF"/>
    <w:multiLevelType w:val="hybridMultilevel"/>
    <w:tmpl w:val="D7242F0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641532"/>
    <w:multiLevelType w:val="hybridMultilevel"/>
    <w:tmpl w:val="85F6A6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E7A0FAA"/>
    <w:multiLevelType w:val="hybridMultilevel"/>
    <w:tmpl w:val="B78C0AB4"/>
    <w:lvl w:ilvl="0" w:tplc="E60E63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191855"/>
    <w:multiLevelType w:val="multilevel"/>
    <w:tmpl w:val="3F0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4234CD"/>
    <w:multiLevelType w:val="hybridMultilevel"/>
    <w:tmpl w:val="B0CE802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6D24FE"/>
    <w:multiLevelType w:val="hybridMultilevel"/>
    <w:tmpl w:val="BC046DC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6F24766"/>
    <w:multiLevelType w:val="hybridMultilevel"/>
    <w:tmpl w:val="A2AC5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BF247E"/>
    <w:multiLevelType w:val="hybridMultilevel"/>
    <w:tmpl w:val="9DB0188E"/>
    <w:lvl w:ilvl="0" w:tplc="53741A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8457AD"/>
    <w:multiLevelType w:val="hybridMultilevel"/>
    <w:tmpl w:val="96221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FD3D45"/>
    <w:multiLevelType w:val="multilevel"/>
    <w:tmpl w:val="98FC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B694484"/>
    <w:multiLevelType w:val="hybridMultilevel"/>
    <w:tmpl w:val="9FE6A2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EE32D3A"/>
    <w:multiLevelType w:val="hybridMultilevel"/>
    <w:tmpl w:val="6A407B2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21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2"/>
  </w:num>
  <w:num w:numId="10">
    <w:abstractNumId w:val="17"/>
  </w:num>
  <w:num w:numId="11">
    <w:abstractNumId w:val="4"/>
  </w:num>
  <w:num w:numId="12">
    <w:abstractNumId w:val="11"/>
  </w:num>
  <w:num w:numId="13">
    <w:abstractNumId w:val="20"/>
  </w:num>
  <w:num w:numId="14">
    <w:abstractNumId w:val="8"/>
  </w:num>
  <w:num w:numId="15">
    <w:abstractNumId w:val="2"/>
  </w:num>
  <w:num w:numId="16">
    <w:abstractNumId w:val="0"/>
  </w:num>
  <w:num w:numId="17">
    <w:abstractNumId w:val="1"/>
  </w:num>
  <w:num w:numId="18">
    <w:abstractNumId w:val="10"/>
  </w:num>
  <w:num w:numId="19">
    <w:abstractNumId w:val="12"/>
  </w:num>
  <w:num w:numId="20">
    <w:abstractNumId w:val="23"/>
  </w:num>
  <w:num w:numId="21">
    <w:abstractNumId w:val="19"/>
  </w:num>
  <w:num w:numId="22">
    <w:abstractNumId w:val="13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3582"/>
    <w:rsid w:val="00007F50"/>
    <w:rsid w:val="00020325"/>
    <w:rsid w:val="00023C5E"/>
    <w:rsid w:val="00024046"/>
    <w:rsid w:val="000247E7"/>
    <w:rsid w:val="00026FDE"/>
    <w:rsid w:val="0003579B"/>
    <w:rsid w:val="00040263"/>
    <w:rsid w:val="00040B61"/>
    <w:rsid w:val="00042666"/>
    <w:rsid w:val="00043496"/>
    <w:rsid w:val="00045444"/>
    <w:rsid w:val="000503CA"/>
    <w:rsid w:val="000550D1"/>
    <w:rsid w:val="000608B5"/>
    <w:rsid w:val="0006201C"/>
    <w:rsid w:val="00063318"/>
    <w:rsid w:val="00070022"/>
    <w:rsid w:val="0007653A"/>
    <w:rsid w:val="00080BE4"/>
    <w:rsid w:val="00081872"/>
    <w:rsid w:val="00082A0E"/>
    <w:rsid w:val="00086488"/>
    <w:rsid w:val="00092464"/>
    <w:rsid w:val="00092DB3"/>
    <w:rsid w:val="000A0A2B"/>
    <w:rsid w:val="000A43AC"/>
    <w:rsid w:val="000A750E"/>
    <w:rsid w:val="000B0E25"/>
    <w:rsid w:val="000B50B2"/>
    <w:rsid w:val="000B6934"/>
    <w:rsid w:val="000B6F89"/>
    <w:rsid w:val="000C5B81"/>
    <w:rsid w:val="000D38FF"/>
    <w:rsid w:val="000D4FC0"/>
    <w:rsid w:val="000D531C"/>
    <w:rsid w:val="000D7E51"/>
    <w:rsid w:val="000E1479"/>
    <w:rsid w:val="000E261D"/>
    <w:rsid w:val="000E2C06"/>
    <w:rsid w:val="000E4BBC"/>
    <w:rsid w:val="000E551F"/>
    <w:rsid w:val="000E692D"/>
    <w:rsid w:val="000F125E"/>
    <w:rsid w:val="000F7C7B"/>
    <w:rsid w:val="00111557"/>
    <w:rsid w:val="0011159E"/>
    <w:rsid w:val="0011256A"/>
    <w:rsid w:val="0011272A"/>
    <w:rsid w:val="0011432F"/>
    <w:rsid w:val="0011737D"/>
    <w:rsid w:val="00135A61"/>
    <w:rsid w:val="0013775C"/>
    <w:rsid w:val="00142B3B"/>
    <w:rsid w:val="001444B3"/>
    <w:rsid w:val="001536D5"/>
    <w:rsid w:val="00154FBF"/>
    <w:rsid w:val="001606B8"/>
    <w:rsid w:val="001627C7"/>
    <w:rsid w:val="001706D2"/>
    <w:rsid w:val="00170A16"/>
    <w:rsid w:val="00171F34"/>
    <w:rsid w:val="00177A48"/>
    <w:rsid w:val="001822A7"/>
    <w:rsid w:val="001876EA"/>
    <w:rsid w:val="001A1FBB"/>
    <w:rsid w:val="001A31B1"/>
    <w:rsid w:val="001A323A"/>
    <w:rsid w:val="001A6640"/>
    <w:rsid w:val="001A67D3"/>
    <w:rsid w:val="001B046D"/>
    <w:rsid w:val="001B3AF7"/>
    <w:rsid w:val="001B67BA"/>
    <w:rsid w:val="001B7727"/>
    <w:rsid w:val="001C2A7C"/>
    <w:rsid w:val="001C6B15"/>
    <w:rsid w:val="001D0447"/>
    <w:rsid w:val="001D09FF"/>
    <w:rsid w:val="001D258C"/>
    <w:rsid w:val="001D3697"/>
    <w:rsid w:val="001D53A7"/>
    <w:rsid w:val="001E484B"/>
    <w:rsid w:val="001E6B6C"/>
    <w:rsid w:val="001F09E5"/>
    <w:rsid w:val="001F1738"/>
    <w:rsid w:val="001F4C1F"/>
    <w:rsid w:val="001F52B5"/>
    <w:rsid w:val="00200EF9"/>
    <w:rsid w:val="00203697"/>
    <w:rsid w:val="00203A2F"/>
    <w:rsid w:val="002064A8"/>
    <w:rsid w:val="002068BE"/>
    <w:rsid w:val="00206C80"/>
    <w:rsid w:val="00214419"/>
    <w:rsid w:val="0021550D"/>
    <w:rsid w:val="00216C72"/>
    <w:rsid w:val="00221ED2"/>
    <w:rsid w:val="002225FA"/>
    <w:rsid w:val="002264FD"/>
    <w:rsid w:val="002274AF"/>
    <w:rsid w:val="00234CD2"/>
    <w:rsid w:val="002368AD"/>
    <w:rsid w:val="00236DC3"/>
    <w:rsid w:val="00245574"/>
    <w:rsid w:val="002455DF"/>
    <w:rsid w:val="002509E4"/>
    <w:rsid w:val="002557E9"/>
    <w:rsid w:val="00266286"/>
    <w:rsid w:val="00267108"/>
    <w:rsid w:val="002721A7"/>
    <w:rsid w:val="00272837"/>
    <w:rsid w:val="00273352"/>
    <w:rsid w:val="002757AF"/>
    <w:rsid w:val="002763C0"/>
    <w:rsid w:val="00294820"/>
    <w:rsid w:val="00295851"/>
    <w:rsid w:val="002A47CB"/>
    <w:rsid w:val="002B5361"/>
    <w:rsid w:val="002B63E6"/>
    <w:rsid w:val="002C0826"/>
    <w:rsid w:val="002C31B4"/>
    <w:rsid w:val="002C4343"/>
    <w:rsid w:val="002D059D"/>
    <w:rsid w:val="002D0682"/>
    <w:rsid w:val="002D19A8"/>
    <w:rsid w:val="002D68E7"/>
    <w:rsid w:val="002E0A1D"/>
    <w:rsid w:val="002E1FF4"/>
    <w:rsid w:val="002E7845"/>
    <w:rsid w:val="002F1334"/>
    <w:rsid w:val="002F1A6A"/>
    <w:rsid w:val="002F1AD8"/>
    <w:rsid w:val="002F3EE0"/>
    <w:rsid w:val="002F4379"/>
    <w:rsid w:val="002F45FC"/>
    <w:rsid w:val="003052AE"/>
    <w:rsid w:val="00305F6D"/>
    <w:rsid w:val="00306A75"/>
    <w:rsid w:val="003135C1"/>
    <w:rsid w:val="00313EA6"/>
    <w:rsid w:val="00315FE0"/>
    <w:rsid w:val="003230E7"/>
    <w:rsid w:val="003259C5"/>
    <w:rsid w:val="00327A13"/>
    <w:rsid w:val="003334A0"/>
    <w:rsid w:val="00342102"/>
    <w:rsid w:val="00351757"/>
    <w:rsid w:val="00354D90"/>
    <w:rsid w:val="00366713"/>
    <w:rsid w:val="00366FC1"/>
    <w:rsid w:val="00371D0B"/>
    <w:rsid w:val="0037226F"/>
    <w:rsid w:val="00372965"/>
    <w:rsid w:val="00373F0F"/>
    <w:rsid w:val="003840D5"/>
    <w:rsid w:val="00393CCB"/>
    <w:rsid w:val="003A642D"/>
    <w:rsid w:val="003A655D"/>
    <w:rsid w:val="003A6ECD"/>
    <w:rsid w:val="003B53F0"/>
    <w:rsid w:val="003B6798"/>
    <w:rsid w:val="003C106D"/>
    <w:rsid w:val="003C37D0"/>
    <w:rsid w:val="003C491F"/>
    <w:rsid w:val="003C71F9"/>
    <w:rsid w:val="003D6F65"/>
    <w:rsid w:val="003E10E8"/>
    <w:rsid w:val="003E2683"/>
    <w:rsid w:val="003E7EBC"/>
    <w:rsid w:val="003F4F8A"/>
    <w:rsid w:val="003F5A23"/>
    <w:rsid w:val="003F608C"/>
    <w:rsid w:val="003F6C29"/>
    <w:rsid w:val="003F6EAF"/>
    <w:rsid w:val="00402984"/>
    <w:rsid w:val="00403BE3"/>
    <w:rsid w:val="00404BBA"/>
    <w:rsid w:val="00404BDB"/>
    <w:rsid w:val="00405BC9"/>
    <w:rsid w:val="00410AC9"/>
    <w:rsid w:val="00415A72"/>
    <w:rsid w:val="00417D82"/>
    <w:rsid w:val="00417F51"/>
    <w:rsid w:val="00420099"/>
    <w:rsid w:val="00421052"/>
    <w:rsid w:val="00424846"/>
    <w:rsid w:val="00424DC7"/>
    <w:rsid w:val="00425FBB"/>
    <w:rsid w:val="0042629B"/>
    <w:rsid w:val="0043269E"/>
    <w:rsid w:val="00433ED8"/>
    <w:rsid w:val="0044067F"/>
    <w:rsid w:val="004446E2"/>
    <w:rsid w:val="00446B8C"/>
    <w:rsid w:val="00451CD3"/>
    <w:rsid w:val="00460495"/>
    <w:rsid w:val="00461DBD"/>
    <w:rsid w:val="004670D4"/>
    <w:rsid w:val="00472D9C"/>
    <w:rsid w:val="004816F1"/>
    <w:rsid w:val="00482099"/>
    <w:rsid w:val="00483FDA"/>
    <w:rsid w:val="00487A4A"/>
    <w:rsid w:val="00490E14"/>
    <w:rsid w:val="0049488F"/>
    <w:rsid w:val="0049742C"/>
    <w:rsid w:val="004A19EA"/>
    <w:rsid w:val="004A7437"/>
    <w:rsid w:val="004B0C74"/>
    <w:rsid w:val="004B16D8"/>
    <w:rsid w:val="004B236A"/>
    <w:rsid w:val="004B47B9"/>
    <w:rsid w:val="004B5279"/>
    <w:rsid w:val="004B546F"/>
    <w:rsid w:val="004B788F"/>
    <w:rsid w:val="004C5890"/>
    <w:rsid w:val="004C5EF6"/>
    <w:rsid w:val="004D35D1"/>
    <w:rsid w:val="004E08ED"/>
    <w:rsid w:val="004E0E07"/>
    <w:rsid w:val="004E3AB6"/>
    <w:rsid w:val="004E4122"/>
    <w:rsid w:val="004F1F95"/>
    <w:rsid w:val="00500ECB"/>
    <w:rsid w:val="005044AC"/>
    <w:rsid w:val="005071D8"/>
    <w:rsid w:val="00507B1B"/>
    <w:rsid w:val="00512BE7"/>
    <w:rsid w:val="005214D1"/>
    <w:rsid w:val="00521B98"/>
    <w:rsid w:val="00521E96"/>
    <w:rsid w:val="00525F4A"/>
    <w:rsid w:val="005300E0"/>
    <w:rsid w:val="005335AF"/>
    <w:rsid w:val="00544C3A"/>
    <w:rsid w:val="0055065E"/>
    <w:rsid w:val="00552E09"/>
    <w:rsid w:val="0055311D"/>
    <w:rsid w:val="005536A4"/>
    <w:rsid w:val="0055452B"/>
    <w:rsid w:val="00556A6D"/>
    <w:rsid w:val="00560A0F"/>
    <w:rsid w:val="00561748"/>
    <w:rsid w:val="00573AD6"/>
    <w:rsid w:val="00575BCE"/>
    <w:rsid w:val="00576728"/>
    <w:rsid w:val="005823A7"/>
    <w:rsid w:val="00591C9E"/>
    <w:rsid w:val="00593BE7"/>
    <w:rsid w:val="005968BF"/>
    <w:rsid w:val="005A069A"/>
    <w:rsid w:val="005A71DE"/>
    <w:rsid w:val="005B3559"/>
    <w:rsid w:val="005C1E39"/>
    <w:rsid w:val="005C4195"/>
    <w:rsid w:val="005D5D14"/>
    <w:rsid w:val="005D7DB9"/>
    <w:rsid w:val="005D7DCE"/>
    <w:rsid w:val="005E0C8D"/>
    <w:rsid w:val="005E0CC2"/>
    <w:rsid w:val="005E5D8D"/>
    <w:rsid w:val="005E6761"/>
    <w:rsid w:val="005E683F"/>
    <w:rsid w:val="005F00BD"/>
    <w:rsid w:val="005F3B5C"/>
    <w:rsid w:val="005F7AAD"/>
    <w:rsid w:val="00605CE8"/>
    <w:rsid w:val="006078EC"/>
    <w:rsid w:val="006160E9"/>
    <w:rsid w:val="0062007B"/>
    <w:rsid w:val="006214A4"/>
    <w:rsid w:val="00631AC4"/>
    <w:rsid w:val="006320F3"/>
    <w:rsid w:val="00632941"/>
    <w:rsid w:val="00633862"/>
    <w:rsid w:val="006344C7"/>
    <w:rsid w:val="00635270"/>
    <w:rsid w:val="00636068"/>
    <w:rsid w:val="00636672"/>
    <w:rsid w:val="0064056C"/>
    <w:rsid w:val="00641493"/>
    <w:rsid w:val="00645838"/>
    <w:rsid w:val="00645FEE"/>
    <w:rsid w:val="00650449"/>
    <w:rsid w:val="0065445B"/>
    <w:rsid w:val="00656938"/>
    <w:rsid w:val="00656A0F"/>
    <w:rsid w:val="00663F72"/>
    <w:rsid w:val="00665F7D"/>
    <w:rsid w:val="00670E0B"/>
    <w:rsid w:val="0067214F"/>
    <w:rsid w:val="00685FD4"/>
    <w:rsid w:val="00687F13"/>
    <w:rsid w:val="00692116"/>
    <w:rsid w:val="006A062E"/>
    <w:rsid w:val="006B16CC"/>
    <w:rsid w:val="006B34DE"/>
    <w:rsid w:val="006B41BD"/>
    <w:rsid w:val="006C0378"/>
    <w:rsid w:val="006C1AC6"/>
    <w:rsid w:val="006C6F0E"/>
    <w:rsid w:val="006D1F97"/>
    <w:rsid w:val="006D3147"/>
    <w:rsid w:val="006D4F52"/>
    <w:rsid w:val="006E09AE"/>
    <w:rsid w:val="006E2989"/>
    <w:rsid w:val="006E36B1"/>
    <w:rsid w:val="006E5938"/>
    <w:rsid w:val="006E5FB9"/>
    <w:rsid w:val="007003AF"/>
    <w:rsid w:val="0070059A"/>
    <w:rsid w:val="00701479"/>
    <w:rsid w:val="007026DD"/>
    <w:rsid w:val="00703427"/>
    <w:rsid w:val="00704B16"/>
    <w:rsid w:val="007061E6"/>
    <w:rsid w:val="00707E66"/>
    <w:rsid w:val="00711A39"/>
    <w:rsid w:val="00714C66"/>
    <w:rsid w:val="00726D38"/>
    <w:rsid w:val="00730926"/>
    <w:rsid w:val="0073483B"/>
    <w:rsid w:val="007370BE"/>
    <w:rsid w:val="007524E9"/>
    <w:rsid w:val="00770096"/>
    <w:rsid w:val="00773633"/>
    <w:rsid w:val="00775C12"/>
    <w:rsid w:val="00776C43"/>
    <w:rsid w:val="007809FD"/>
    <w:rsid w:val="007833A9"/>
    <w:rsid w:val="00783CF3"/>
    <w:rsid w:val="0078560B"/>
    <w:rsid w:val="00785701"/>
    <w:rsid w:val="00785B22"/>
    <w:rsid w:val="00787579"/>
    <w:rsid w:val="007922C8"/>
    <w:rsid w:val="007942BE"/>
    <w:rsid w:val="007A7843"/>
    <w:rsid w:val="007B18BB"/>
    <w:rsid w:val="007B2A41"/>
    <w:rsid w:val="007B39EC"/>
    <w:rsid w:val="007B5BEF"/>
    <w:rsid w:val="007C056B"/>
    <w:rsid w:val="007C1E54"/>
    <w:rsid w:val="007C35E2"/>
    <w:rsid w:val="007C6EA7"/>
    <w:rsid w:val="007C7C6D"/>
    <w:rsid w:val="007D02AB"/>
    <w:rsid w:val="007D2CC0"/>
    <w:rsid w:val="007D3C7D"/>
    <w:rsid w:val="007D75E9"/>
    <w:rsid w:val="007E1B22"/>
    <w:rsid w:val="007F2D52"/>
    <w:rsid w:val="007F4829"/>
    <w:rsid w:val="00804634"/>
    <w:rsid w:val="00806B87"/>
    <w:rsid w:val="00812626"/>
    <w:rsid w:val="00813C55"/>
    <w:rsid w:val="00814873"/>
    <w:rsid w:val="00817A50"/>
    <w:rsid w:val="008213D1"/>
    <w:rsid w:val="00826488"/>
    <w:rsid w:val="00830188"/>
    <w:rsid w:val="00830794"/>
    <w:rsid w:val="0083094B"/>
    <w:rsid w:val="00835BB1"/>
    <w:rsid w:val="00840ABA"/>
    <w:rsid w:val="00840B3F"/>
    <w:rsid w:val="00841357"/>
    <w:rsid w:val="00846D3E"/>
    <w:rsid w:val="00847340"/>
    <w:rsid w:val="008578C3"/>
    <w:rsid w:val="00860EF1"/>
    <w:rsid w:val="0086125C"/>
    <w:rsid w:val="00861824"/>
    <w:rsid w:val="00861C5D"/>
    <w:rsid w:val="00862422"/>
    <w:rsid w:val="00865D56"/>
    <w:rsid w:val="00876D83"/>
    <w:rsid w:val="0088645A"/>
    <w:rsid w:val="0089219F"/>
    <w:rsid w:val="008929AC"/>
    <w:rsid w:val="008978D9"/>
    <w:rsid w:val="008A2623"/>
    <w:rsid w:val="008A44FF"/>
    <w:rsid w:val="008A6F8B"/>
    <w:rsid w:val="008B1E6B"/>
    <w:rsid w:val="008B37DA"/>
    <w:rsid w:val="008B3F5B"/>
    <w:rsid w:val="008B460F"/>
    <w:rsid w:val="008B5A99"/>
    <w:rsid w:val="008C4E47"/>
    <w:rsid w:val="008C716C"/>
    <w:rsid w:val="008D0CFA"/>
    <w:rsid w:val="008D711B"/>
    <w:rsid w:val="008E3257"/>
    <w:rsid w:val="008F362E"/>
    <w:rsid w:val="008F3F34"/>
    <w:rsid w:val="008F7F19"/>
    <w:rsid w:val="009011DD"/>
    <w:rsid w:val="00902D44"/>
    <w:rsid w:val="00902DC0"/>
    <w:rsid w:val="00903607"/>
    <w:rsid w:val="00905059"/>
    <w:rsid w:val="00912F55"/>
    <w:rsid w:val="00916044"/>
    <w:rsid w:val="00925114"/>
    <w:rsid w:val="009267C8"/>
    <w:rsid w:val="00926935"/>
    <w:rsid w:val="0092695B"/>
    <w:rsid w:val="00927473"/>
    <w:rsid w:val="00941EE5"/>
    <w:rsid w:val="00945EA0"/>
    <w:rsid w:val="009468B5"/>
    <w:rsid w:val="009475F6"/>
    <w:rsid w:val="0096404F"/>
    <w:rsid w:val="00964705"/>
    <w:rsid w:val="00965E0C"/>
    <w:rsid w:val="00967D1C"/>
    <w:rsid w:val="00970916"/>
    <w:rsid w:val="00972BE3"/>
    <w:rsid w:val="00973401"/>
    <w:rsid w:val="00977FE4"/>
    <w:rsid w:val="00981B30"/>
    <w:rsid w:val="00981B6D"/>
    <w:rsid w:val="00983651"/>
    <w:rsid w:val="00986646"/>
    <w:rsid w:val="00990A1A"/>
    <w:rsid w:val="00991CA0"/>
    <w:rsid w:val="0099240F"/>
    <w:rsid w:val="009929AA"/>
    <w:rsid w:val="009957C6"/>
    <w:rsid w:val="009A09B4"/>
    <w:rsid w:val="009A3981"/>
    <w:rsid w:val="009A56B3"/>
    <w:rsid w:val="009A598F"/>
    <w:rsid w:val="009A5C42"/>
    <w:rsid w:val="009A60F1"/>
    <w:rsid w:val="009A7845"/>
    <w:rsid w:val="009B53E3"/>
    <w:rsid w:val="009B5643"/>
    <w:rsid w:val="009B590D"/>
    <w:rsid w:val="009C11AE"/>
    <w:rsid w:val="009C2A0E"/>
    <w:rsid w:val="009D48F4"/>
    <w:rsid w:val="009D6E2D"/>
    <w:rsid w:val="009D7865"/>
    <w:rsid w:val="009E5A79"/>
    <w:rsid w:val="009F1A83"/>
    <w:rsid w:val="009F515A"/>
    <w:rsid w:val="00A0361E"/>
    <w:rsid w:val="00A044C8"/>
    <w:rsid w:val="00A04CC0"/>
    <w:rsid w:val="00A05E0C"/>
    <w:rsid w:val="00A155A1"/>
    <w:rsid w:val="00A2106F"/>
    <w:rsid w:val="00A2211D"/>
    <w:rsid w:val="00A26281"/>
    <w:rsid w:val="00A306EC"/>
    <w:rsid w:val="00A32016"/>
    <w:rsid w:val="00A32256"/>
    <w:rsid w:val="00A327C9"/>
    <w:rsid w:val="00A32D59"/>
    <w:rsid w:val="00A359AD"/>
    <w:rsid w:val="00A46F33"/>
    <w:rsid w:val="00A51C27"/>
    <w:rsid w:val="00A52898"/>
    <w:rsid w:val="00A56BDE"/>
    <w:rsid w:val="00A70E26"/>
    <w:rsid w:val="00A7546E"/>
    <w:rsid w:val="00A768E9"/>
    <w:rsid w:val="00A9229E"/>
    <w:rsid w:val="00AB5313"/>
    <w:rsid w:val="00AC24A2"/>
    <w:rsid w:val="00AC44EF"/>
    <w:rsid w:val="00AC6B5E"/>
    <w:rsid w:val="00AC7F1C"/>
    <w:rsid w:val="00AD104A"/>
    <w:rsid w:val="00AD54D8"/>
    <w:rsid w:val="00AD6A43"/>
    <w:rsid w:val="00AE139B"/>
    <w:rsid w:val="00AE44F2"/>
    <w:rsid w:val="00AE65BB"/>
    <w:rsid w:val="00AE7AA6"/>
    <w:rsid w:val="00AF07EF"/>
    <w:rsid w:val="00AF3945"/>
    <w:rsid w:val="00AF68EB"/>
    <w:rsid w:val="00B008E7"/>
    <w:rsid w:val="00B01601"/>
    <w:rsid w:val="00B04FFC"/>
    <w:rsid w:val="00B06161"/>
    <w:rsid w:val="00B1178D"/>
    <w:rsid w:val="00B117B5"/>
    <w:rsid w:val="00B13082"/>
    <w:rsid w:val="00B13A41"/>
    <w:rsid w:val="00B150A1"/>
    <w:rsid w:val="00B16301"/>
    <w:rsid w:val="00B169A2"/>
    <w:rsid w:val="00B16F45"/>
    <w:rsid w:val="00B20C0A"/>
    <w:rsid w:val="00B24603"/>
    <w:rsid w:val="00B35684"/>
    <w:rsid w:val="00B40C27"/>
    <w:rsid w:val="00B41356"/>
    <w:rsid w:val="00B453FE"/>
    <w:rsid w:val="00B45D00"/>
    <w:rsid w:val="00B50E45"/>
    <w:rsid w:val="00B55471"/>
    <w:rsid w:val="00B554D4"/>
    <w:rsid w:val="00B573A3"/>
    <w:rsid w:val="00B61721"/>
    <w:rsid w:val="00B63275"/>
    <w:rsid w:val="00B71F11"/>
    <w:rsid w:val="00B722BC"/>
    <w:rsid w:val="00B729CC"/>
    <w:rsid w:val="00B7624D"/>
    <w:rsid w:val="00B82D2B"/>
    <w:rsid w:val="00B903A5"/>
    <w:rsid w:val="00B97339"/>
    <w:rsid w:val="00BA6803"/>
    <w:rsid w:val="00BA7ED9"/>
    <w:rsid w:val="00BB1A23"/>
    <w:rsid w:val="00BB1D95"/>
    <w:rsid w:val="00BB61A5"/>
    <w:rsid w:val="00BC2741"/>
    <w:rsid w:val="00BC494D"/>
    <w:rsid w:val="00BC5604"/>
    <w:rsid w:val="00BC7481"/>
    <w:rsid w:val="00BD008D"/>
    <w:rsid w:val="00BD434D"/>
    <w:rsid w:val="00BD691A"/>
    <w:rsid w:val="00BD780F"/>
    <w:rsid w:val="00BE00BA"/>
    <w:rsid w:val="00BE0DF7"/>
    <w:rsid w:val="00BE25ED"/>
    <w:rsid w:val="00BE5E24"/>
    <w:rsid w:val="00BF5DDE"/>
    <w:rsid w:val="00C00260"/>
    <w:rsid w:val="00C0225A"/>
    <w:rsid w:val="00C02772"/>
    <w:rsid w:val="00C04345"/>
    <w:rsid w:val="00C05261"/>
    <w:rsid w:val="00C170F0"/>
    <w:rsid w:val="00C2062B"/>
    <w:rsid w:val="00C21388"/>
    <w:rsid w:val="00C22AD6"/>
    <w:rsid w:val="00C274D3"/>
    <w:rsid w:val="00C3332F"/>
    <w:rsid w:val="00C34CA8"/>
    <w:rsid w:val="00C40B08"/>
    <w:rsid w:val="00C44E27"/>
    <w:rsid w:val="00C50826"/>
    <w:rsid w:val="00C527E0"/>
    <w:rsid w:val="00C53778"/>
    <w:rsid w:val="00C62D4B"/>
    <w:rsid w:val="00C66535"/>
    <w:rsid w:val="00C70DF0"/>
    <w:rsid w:val="00C75E3D"/>
    <w:rsid w:val="00C76FA3"/>
    <w:rsid w:val="00C77700"/>
    <w:rsid w:val="00C83BF6"/>
    <w:rsid w:val="00C8425D"/>
    <w:rsid w:val="00C86F86"/>
    <w:rsid w:val="00C91D36"/>
    <w:rsid w:val="00C93DF4"/>
    <w:rsid w:val="00C94CA3"/>
    <w:rsid w:val="00C95327"/>
    <w:rsid w:val="00CB2427"/>
    <w:rsid w:val="00CB528A"/>
    <w:rsid w:val="00CC0F4A"/>
    <w:rsid w:val="00CC5DE9"/>
    <w:rsid w:val="00CD6B6F"/>
    <w:rsid w:val="00CD78D7"/>
    <w:rsid w:val="00CE005F"/>
    <w:rsid w:val="00CE5A76"/>
    <w:rsid w:val="00CE7A33"/>
    <w:rsid w:val="00D01ED3"/>
    <w:rsid w:val="00D02092"/>
    <w:rsid w:val="00D020B3"/>
    <w:rsid w:val="00D03050"/>
    <w:rsid w:val="00D05F0E"/>
    <w:rsid w:val="00D062FD"/>
    <w:rsid w:val="00D1146C"/>
    <w:rsid w:val="00D12FBC"/>
    <w:rsid w:val="00D163C2"/>
    <w:rsid w:val="00D21B5C"/>
    <w:rsid w:val="00D30E7A"/>
    <w:rsid w:val="00D34EB3"/>
    <w:rsid w:val="00D43484"/>
    <w:rsid w:val="00D4381A"/>
    <w:rsid w:val="00D44BA5"/>
    <w:rsid w:val="00D507B6"/>
    <w:rsid w:val="00D518CB"/>
    <w:rsid w:val="00D52FF8"/>
    <w:rsid w:val="00D54A99"/>
    <w:rsid w:val="00D55F00"/>
    <w:rsid w:val="00D57E7D"/>
    <w:rsid w:val="00D61FE9"/>
    <w:rsid w:val="00D65466"/>
    <w:rsid w:val="00D722A1"/>
    <w:rsid w:val="00D728FF"/>
    <w:rsid w:val="00D75FE7"/>
    <w:rsid w:val="00D83B4C"/>
    <w:rsid w:val="00D844FA"/>
    <w:rsid w:val="00D90F59"/>
    <w:rsid w:val="00D941F9"/>
    <w:rsid w:val="00D959E7"/>
    <w:rsid w:val="00DA47D1"/>
    <w:rsid w:val="00DB2025"/>
    <w:rsid w:val="00DB3833"/>
    <w:rsid w:val="00DB483A"/>
    <w:rsid w:val="00DC15B4"/>
    <w:rsid w:val="00DC4EF1"/>
    <w:rsid w:val="00DD3118"/>
    <w:rsid w:val="00DD38A3"/>
    <w:rsid w:val="00DD650F"/>
    <w:rsid w:val="00DE024B"/>
    <w:rsid w:val="00DE1A51"/>
    <w:rsid w:val="00DF0143"/>
    <w:rsid w:val="00DF4331"/>
    <w:rsid w:val="00DF4973"/>
    <w:rsid w:val="00DF752A"/>
    <w:rsid w:val="00E001A0"/>
    <w:rsid w:val="00E05B41"/>
    <w:rsid w:val="00E06F05"/>
    <w:rsid w:val="00E11499"/>
    <w:rsid w:val="00E14F21"/>
    <w:rsid w:val="00E1720A"/>
    <w:rsid w:val="00E30092"/>
    <w:rsid w:val="00E35655"/>
    <w:rsid w:val="00E363C4"/>
    <w:rsid w:val="00E40A7C"/>
    <w:rsid w:val="00E43FF4"/>
    <w:rsid w:val="00E44448"/>
    <w:rsid w:val="00E53EBD"/>
    <w:rsid w:val="00E55F23"/>
    <w:rsid w:val="00E57322"/>
    <w:rsid w:val="00E61791"/>
    <w:rsid w:val="00E64813"/>
    <w:rsid w:val="00E72598"/>
    <w:rsid w:val="00E93E8E"/>
    <w:rsid w:val="00E95ED8"/>
    <w:rsid w:val="00EA6842"/>
    <w:rsid w:val="00EA73B2"/>
    <w:rsid w:val="00EB031B"/>
    <w:rsid w:val="00EB3314"/>
    <w:rsid w:val="00EB767D"/>
    <w:rsid w:val="00EC27F1"/>
    <w:rsid w:val="00EC42EE"/>
    <w:rsid w:val="00ED0E96"/>
    <w:rsid w:val="00ED3228"/>
    <w:rsid w:val="00ED56A5"/>
    <w:rsid w:val="00ED5B1E"/>
    <w:rsid w:val="00ED5DE9"/>
    <w:rsid w:val="00EE1E60"/>
    <w:rsid w:val="00EE5CCB"/>
    <w:rsid w:val="00F00174"/>
    <w:rsid w:val="00F02582"/>
    <w:rsid w:val="00F072AE"/>
    <w:rsid w:val="00F12DEE"/>
    <w:rsid w:val="00F16B44"/>
    <w:rsid w:val="00F17505"/>
    <w:rsid w:val="00F24F83"/>
    <w:rsid w:val="00F27CD5"/>
    <w:rsid w:val="00F46377"/>
    <w:rsid w:val="00F46925"/>
    <w:rsid w:val="00F46B16"/>
    <w:rsid w:val="00F53F28"/>
    <w:rsid w:val="00F54D85"/>
    <w:rsid w:val="00F552DF"/>
    <w:rsid w:val="00F66779"/>
    <w:rsid w:val="00F67960"/>
    <w:rsid w:val="00F72ADF"/>
    <w:rsid w:val="00F72FB6"/>
    <w:rsid w:val="00F7582C"/>
    <w:rsid w:val="00F7671C"/>
    <w:rsid w:val="00F810F0"/>
    <w:rsid w:val="00F81243"/>
    <w:rsid w:val="00F82BCF"/>
    <w:rsid w:val="00F87D52"/>
    <w:rsid w:val="00F91977"/>
    <w:rsid w:val="00F94441"/>
    <w:rsid w:val="00F95EA7"/>
    <w:rsid w:val="00F97DEF"/>
    <w:rsid w:val="00FA0879"/>
    <w:rsid w:val="00FA134D"/>
    <w:rsid w:val="00FA1C5D"/>
    <w:rsid w:val="00FA4AD4"/>
    <w:rsid w:val="00FB1C54"/>
    <w:rsid w:val="00FB2230"/>
    <w:rsid w:val="00FB3AC7"/>
    <w:rsid w:val="00FB5676"/>
    <w:rsid w:val="00FC1181"/>
    <w:rsid w:val="00FD5F67"/>
    <w:rsid w:val="00FE3C56"/>
    <w:rsid w:val="00FE523F"/>
    <w:rsid w:val="00FE5AD7"/>
    <w:rsid w:val="00FE77EC"/>
    <w:rsid w:val="00FF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3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040B61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D01ED3"/>
    <w:rPr>
      <w:color w:val="0000FF"/>
      <w:u w:val="single"/>
    </w:rPr>
  </w:style>
  <w:style w:type="paragraph" w:customStyle="1" w:styleId="ConsPlusNormal">
    <w:name w:val="ConsPlusNormal"/>
    <w:rsid w:val="00560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4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B236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76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13" Type="http://schemas.openxmlformats.org/officeDocument/2006/relationships/hyperlink" Target="https://ru.wikipedia.org/wiki/%D0%98%D0%BD%D1%84%D0%BE%D1%80%D0%BC%D0%B0%D1%86%D0%B8%D0%BE%D0%BD%D0%BD%D0%B0%D1%8F_%D0%B1%D0%B5%D0%B7%D0%BE%D0%BF%D0%B0%D1%81%D0%BD%D0%BE%D1%81%D1%82%D1%8C" TargetMode="External"/><Relationship Id="rId18" Type="http://schemas.openxmlformats.org/officeDocument/2006/relationships/hyperlink" Target="https://ru.wikipedia.org/wiki/%D0%94%D0%B5%D1%86%D0%B5%D0%BD%D1%82%D1%80%D0%B0%D0%BB%D0%B8%D0%B7%D0%B0%D1%86%D0%B8%D1%8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0%D0%B5%D0%BA%D0%B2%D0%B8%D0%B7%D0%B8%D1%82" TargetMode="External"/><Relationship Id="rId7" Type="http://schemas.openxmlformats.org/officeDocument/2006/relationships/hyperlink" Target="https://ru.wikipedia.org/wiki/%D0%9F%D1%80%D0%B0%D0%B2%D0%BE" TargetMode="External"/><Relationship Id="rId12" Type="http://schemas.openxmlformats.org/officeDocument/2006/relationships/hyperlink" Target="https://ru.wikipedia.org/wiki/%D0%98%D0%BD%D1%84%D0%BE%D1%80%D0%BC%D0%B0%D1%86%D0%B8%D0%BE%D0%BD%D0%BD%D1%8B%D0%B5_%D1%81%D0%B8%D1%81%D1%82%D0%B5%D0%BC%D1%8B" TargetMode="External"/><Relationship Id="rId17" Type="http://schemas.openxmlformats.org/officeDocument/2006/relationships/hyperlink" Target="https://ru.wikipedia.org/wiki/%D0%9E%D0%B1%D1%89%D0%B5%D1%81%D1%82%D0%B2%D0%B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E%D1%81%D1%83%D0%B4%D0%B0%D1%80%D1%81%D1%82%D0%B2%D0%BE" TargetMode="External"/><Relationship Id="rId20" Type="http://schemas.openxmlformats.org/officeDocument/2006/relationships/hyperlink" Target="https://ru.wikipedia.org/wiki/%D0%98%D0%B7%D0%BE%D0%B1%D1%80%D0%B0%D0%B6%D0%B5%D0%BD%D0%B8%D0%B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0%BD%D1%84%D0%BE%D1%80%D0%BC%D0%B0%D1%86%D0%B8%D0%BE%D0%BD%D0%BD%D1%8B%D0%B5_%D1%80%D0%B5%D1%81%D1%83%D1%80%D1%81%D1%8B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E%D1%80%D0%B3%D0%B0%D0%BD%D0%B8%D0%B7%D0%B0%D1%86%D0%B8%D1%8F" TargetMode="External"/><Relationship Id="rId23" Type="http://schemas.openxmlformats.org/officeDocument/2006/relationships/hyperlink" Target="https://ru.wikipedia.org/wiki/%D0%A5%D1%80%D0%B0%D0%BD%D0%B5%D0%BD%D0%B8%D0%B5" TargetMode="External"/><Relationship Id="rId10" Type="http://schemas.openxmlformats.org/officeDocument/2006/relationships/hyperlink" Target="https://ru.wikipedia.org/wiki/%D0%98%D0%BD%D1%84%D0%BE%D1%80%D0%BC%D0%B0%D1%86%D0%B8%D1%8F" TargetMode="External"/><Relationship Id="rId19" Type="http://schemas.openxmlformats.org/officeDocument/2006/relationships/hyperlink" Target="https://ru.wikipedia.org/wiki/%D0%97%D0%B2%D1%83%D0%BA%D0%BE%D0%B7%D0%B0%D0%BF%D0%B8%D1%81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4%D0%BE%D1%80%D0%BC%D0%B0%D1%86%D0%B8%D0%BE%D0%BD%D0%BD%D0%B0%D1%8F_%D1%81%D1%84%D0%B5%D1%80%D0%B0" TargetMode="External"/><Relationship Id="rId14" Type="http://schemas.openxmlformats.org/officeDocument/2006/relationships/hyperlink" Target="https://ru.wikipedia.org/wiki/%D0%93%D1%80%D0%B0%D0%B6%D0%B4%D0%B0%D0%BD%D0%B8%D0%BD" TargetMode="External"/><Relationship Id="rId22" Type="http://schemas.openxmlformats.org/officeDocument/2006/relationships/hyperlink" Target="https://ru.wikipedia.org/wiki/%D0%98%D0%B4%D0%B5%D0%BD%D1%82%D0%B8%D1%84%D0%B8%D0%BA%D0%B0%D1%86%D0%B8%D1%8F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8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224</cp:revision>
  <dcterms:created xsi:type="dcterms:W3CDTF">2017-09-02T13:44:00Z</dcterms:created>
  <dcterms:modified xsi:type="dcterms:W3CDTF">2021-11-18T16:55:00Z</dcterms:modified>
</cp:coreProperties>
</file>